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698A" w14:textId="77777777" w:rsidR="00444A7C" w:rsidRPr="00B317E0" w:rsidRDefault="00444A7C" w:rsidP="00444A7C">
      <w:pPr>
        <w:spacing w:after="0" w:line="480" w:lineRule="auto"/>
        <w:rPr>
          <w:rFonts w:ascii="Times New Roman" w:hAnsi="Times New Roman" w:cs="Times New Roman"/>
          <w:b/>
          <w:bCs/>
          <w:noProof/>
          <w:sz w:val="24"/>
          <w:szCs w:val="24"/>
          <w:lang w:val="en-US"/>
        </w:rPr>
      </w:pPr>
      <w:r w:rsidRPr="00B317E0">
        <w:rPr>
          <w:rFonts w:ascii="Times New Roman" w:hAnsi="Times New Roman" w:cs="Times New Roman"/>
          <w:b/>
          <w:bCs/>
          <w:noProof/>
          <w:sz w:val="24"/>
          <w:szCs w:val="24"/>
          <w:lang w:val="en-US"/>
        </w:rPr>
        <w:t>Suplementary Material 1</w:t>
      </w:r>
    </w:p>
    <w:p w14:paraId="4C679F56" w14:textId="77777777" w:rsidR="00444A7C" w:rsidRPr="00B317E0" w:rsidRDefault="00444A7C" w:rsidP="00444A7C">
      <w:pPr>
        <w:spacing w:after="0" w:line="480" w:lineRule="auto"/>
        <w:rPr>
          <w:rFonts w:ascii="Times New Roman" w:hAnsi="Times New Roman" w:cs="Times New Roman"/>
          <w:i/>
          <w:iCs/>
          <w:sz w:val="24"/>
          <w:szCs w:val="24"/>
          <w:lang w:val="en-US"/>
        </w:rPr>
      </w:pPr>
      <w:r w:rsidRPr="00B317E0">
        <w:rPr>
          <w:rFonts w:ascii="Times New Roman" w:hAnsi="Times New Roman" w:cs="Times New Roman"/>
          <w:i/>
          <w:iCs/>
          <w:sz w:val="24"/>
          <w:szCs w:val="24"/>
          <w:lang w:val="en-US"/>
        </w:rPr>
        <w:t>Final Document Selection (Alphabetical According to First Author)</w:t>
      </w:r>
    </w:p>
    <w:tbl>
      <w:tblPr>
        <w:tblW w:w="5000" w:type="pct"/>
        <w:jc w:val="center"/>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1291"/>
        <w:gridCol w:w="3434"/>
        <w:gridCol w:w="1524"/>
        <w:gridCol w:w="1308"/>
        <w:gridCol w:w="1851"/>
        <w:gridCol w:w="4596"/>
      </w:tblGrid>
      <w:tr w:rsidR="00444A7C" w:rsidRPr="00A66224" w14:paraId="1D2D44D4" w14:textId="77777777" w:rsidTr="00FE1F01">
        <w:trPr>
          <w:cantSplit/>
          <w:trHeight w:val="296"/>
          <w:tblHeader/>
          <w:jc w:val="center"/>
        </w:trPr>
        <w:tc>
          <w:tcPr>
            <w:tcW w:w="461" w:type="pct"/>
            <w:tcBorders>
              <w:bottom w:val="single" w:sz="4" w:space="0" w:color="auto"/>
            </w:tcBorders>
            <w:shd w:val="clear" w:color="auto" w:fill="auto"/>
            <w:vAlign w:val="center"/>
          </w:tcPr>
          <w:p w14:paraId="3E5875AB"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Author(s), (year), country, and type of study</w:t>
            </w:r>
          </w:p>
        </w:tc>
        <w:tc>
          <w:tcPr>
            <w:tcW w:w="1226" w:type="pct"/>
            <w:tcBorders>
              <w:bottom w:val="single" w:sz="4" w:space="0" w:color="auto"/>
            </w:tcBorders>
            <w:shd w:val="clear" w:color="auto" w:fill="auto"/>
            <w:vAlign w:val="center"/>
          </w:tcPr>
          <w:p w14:paraId="62A6E946"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Aim(s)</w:t>
            </w:r>
          </w:p>
        </w:tc>
        <w:tc>
          <w:tcPr>
            <w:tcW w:w="544" w:type="pct"/>
            <w:tcBorders>
              <w:bottom w:val="single" w:sz="4" w:space="0" w:color="auto"/>
            </w:tcBorders>
            <w:shd w:val="clear" w:color="auto" w:fill="auto"/>
            <w:vAlign w:val="center"/>
          </w:tcPr>
          <w:p w14:paraId="38501F90"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Parental involvement measure</w:t>
            </w:r>
          </w:p>
        </w:tc>
        <w:tc>
          <w:tcPr>
            <w:tcW w:w="467" w:type="pct"/>
            <w:tcBorders>
              <w:bottom w:val="single" w:sz="4" w:space="0" w:color="auto"/>
            </w:tcBorders>
            <w:shd w:val="clear" w:color="auto" w:fill="auto"/>
            <w:vAlign w:val="center"/>
          </w:tcPr>
          <w:p w14:paraId="74D797D3"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Goal orientation measure</w:t>
            </w:r>
          </w:p>
        </w:tc>
        <w:tc>
          <w:tcPr>
            <w:tcW w:w="661" w:type="pct"/>
            <w:tcBorders>
              <w:bottom w:val="single" w:sz="4" w:space="0" w:color="auto"/>
            </w:tcBorders>
            <w:shd w:val="clear" w:color="auto" w:fill="auto"/>
            <w:vAlign w:val="center"/>
          </w:tcPr>
          <w:p w14:paraId="0DE8628E"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Participants</w:t>
            </w:r>
          </w:p>
        </w:tc>
        <w:tc>
          <w:tcPr>
            <w:tcW w:w="1641" w:type="pct"/>
            <w:tcBorders>
              <w:bottom w:val="single" w:sz="4" w:space="0" w:color="auto"/>
            </w:tcBorders>
            <w:shd w:val="clear" w:color="auto" w:fill="auto"/>
            <w:vAlign w:val="center"/>
          </w:tcPr>
          <w:p w14:paraId="2719A074"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Findings</w:t>
            </w:r>
          </w:p>
        </w:tc>
      </w:tr>
      <w:tr w:rsidR="00444A7C" w:rsidRPr="00856AAF" w14:paraId="3558CFC4" w14:textId="77777777" w:rsidTr="00FE1F01">
        <w:trPr>
          <w:cantSplit/>
          <w:trHeight w:val="269"/>
          <w:jc w:val="center"/>
        </w:trPr>
        <w:tc>
          <w:tcPr>
            <w:tcW w:w="461" w:type="pct"/>
            <w:tcBorders>
              <w:bottom w:val="nil"/>
            </w:tcBorders>
            <w:shd w:val="clear" w:color="auto" w:fill="auto"/>
          </w:tcPr>
          <w:p w14:paraId="6CB645D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Chen &amp; Mok (2023)</w:t>
            </w:r>
          </w:p>
          <w:p w14:paraId="27A143B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70B050D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tc>
        <w:tc>
          <w:tcPr>
            <w:tcW w:w="1226" w:type="pct"/>
            <w:tcBorders>
              <w:bottom w:val="nil"/>
            </w:tcBorders>
            <w:shd w:val="clear" w:color="auto" w:fill="auto"/>
          </w:tcPr>
          <w:p w14:paraId="371A6E9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how students’ perceptions of parental academic involvement and their goal orientations were related to their academic buoyancy and adaptability in mathematics learning</w:t>
            </w:r>
          </w:p>
        </w:tc>
        <w:tc>
          <w:tcPr>
            <w:tcW w:w="544" w:type="pct"/>
            <w:tcBorders>
              <w:bottom w:val="nil"/>
            </w:tcBorders>
            <w:shd w:val="clear" w:color="auto" w:fill="auto"/>
          </w:tcPr>
          <w:p w14:paraId="0C11AE70"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1D5DC3C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312C488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Promotion of learning at home</w:t>
            </w:r>
          </w:p>
          <w:p w14:paraId="0AE7A629"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73DE261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Emotional support</w:t>
            </w:r>
          </w:p>
          <w:p w14:paraId="2C675CB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aspirations and expectations</w:t>
            </w:r>
          </w:p>
        </w:tc>
        <w:tc>
          <w:tcPr>
            <w:tcW w:w="467" w:type="pct"/>
            <w:tcBorders>
              <w:bottom w:val="nil"/>
            </w:tcBorders>
            <w:shd w:val="clear" w:color="auto" w:fill="auto"/>
          </w:tcPr>
          <w:p w14:paraId="145C290E"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2E9FB26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3F8B519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p w14:paraId="5EC4D3BB" w14:textId="77777777" w:rsidR="00444A7C" w:rsidRPr="00A66224" w:rsidRDefault="00444A7C" w:rsidP="00FE1F01">
            <w:pPr>
              <w:spacing w:after="0" w:line="240" w:lineRule="auto"/>
              <w:rPr>
                <w:rFonts w:cstheme="minorHAnsi"/>
                <w:sz w:val="16"/>
                <w:szCs w:val="16"/>
              </w:rPr>
            </w:pPr>
          </w:p>
        </w:tc>
        <w:tc>
          <w:tcPr>
            <w:tcW w:w="661" w:type="pct"/>
            <w:tcBorders>
              <w:bottom w:val="nil"/>
            </w:tcBorders>
            <w:shd w:val="clear" w:color="auto" w:fill="auto"/>
          </w:tcPr>
          <w:p w14:paraId="3FFBA5A5"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N = </w:t>
            </w:r>
            <w:r w:rsidRPr="00A66224">
              <w:rPr>
                <w:rFonts w:cstheme="minorHAnsi"/>
                <w:sz w:val="16"/>
                <w:szCs w:val="16"/>
                <w:lang w:val="en-US"/>
              </w:rPr>
              <w:t>1164</w:t>
            </w:r>
            <w:r w:rsidRPr="00A66224">
              <w:rPr>
                <w:rFonts w:cstheme="minorHAnsi"/>
                <w:b/>
                <w:bCs/>
                <w:sz w:val="16"/>
                <w:szCs w:val="16"/>
                <w:lang w:val="en-US"/>
              </w:rPr>
              <w:t xml:space="preserve"> </w:t>
            </w:r>
            <w:r w:rsidRPr="00A66224">
              <w:rPr>
                <w:rFonts w:cstheme="minorHAnsi"/>
                <w:bCs/>
                <w:sz w:val="16"/>
                <w:szCs w:val="16"/>
                <w:lang w:val="en-US"/>
              </w:rPr>
              <w:t xml:space="preserve">students </w:t>
            </w:r>
            <w:r w:rsidRPr="00A66224">
              <w:rPr>
                <w:rFonts w:cstheme="minorHAnsi"/>
                <w:sz w:val="16"/>
                <w:szCs w:val="16"/>
                <w:lang w:val="en-US"/>
              </w:rPr>
              <w:t>(8th grade)</w:t>
            </w:r>
          </w:p>
          <w:p w14:paraId="340E7652"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575 F, 589 M</w:t>
            </w:r>
          </w:p>
          <w:p w14:paraId="29DDF74A"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w:t>
            </w:r>
            <w:r w:rsidRPr="00A66224">
              <w:rPr>
                <w:rFonts w:cstheme="minorHAnsi"/>
                <w:sz w:val="16"/>
                <w:szCs w:val="16"/>
                <w:lang w:val="en-US"/>
              </w:rPr>
              <w:t>No data</w:t>
            </w:r>
          </w:p>
          <w:p w14:paraId="4364A102" w14:textId="77777777" w:rsidR="00444A7C" w:rsidRPr="00A66224" w:rsidRDefault="00444A7C" w:rsidP="00FE1F01">
            <w:pPr>
              <w:spacing w:after="0" w:line="240" w:lineRule="auto"/>
              <w:rPr>
                <w:rFonts w:cstheme="minorHAnsi"/>
                <w:b/>
                <w:sz w:val="16"/>
                <w:szCs w:val="16"/>
                <w:lang w:val="en-US"/>
              </w:rPr>
            </w:pPr>
          </w:p>
        </w:tc>
        <w:tc>
          <w:tcPr>
            <w:tcW w:w="1641" w:type="pct"/>
            <w:tcBorders>
              <w:bottom w:val="nil"/>
            </w:tcBorders>
            <w:shd w:val="clear" w:color="auto" w:fill="auto"/>
          </w:tcPr>
          <w:p w14:paraId="06819C6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involvement was positively associated wit</w:t>
            </w:r>
            <w:r>
              <w:rPr>
                <w:rFonts w:cstheme="minorHAnsi"/>
                <w:sz w:val="16"/>
                <w:szCs w:val="16"/>
                <w:lang w:val="en-US"/>
              </w:rPr>
              <w:t>h mastery goals and performance-</w:t>
            </w:r>
            <w:r w:rsidRPr="00A66224">
              <w:rPr>
                <w:rFonts w:cstheme="minorHAnsi"/>
                <w:sz w:val="16"/>
                <w:szCs w:val="16"/>
                <w:lang w:val="en-US"/>
              </w:rPr>
              <w:t xml:space="preserve">approach goals. </w:t>
            </w:r>
          </w:p>
        </w:tc>
      </w:tr>
      <w:tr w:rsidR="00444A7C" w:rsidRPr="00856AAF" w14:paraId="2D7BD16D" w14:textId="77777777" w:rsidTr="00FE1F01">
        <w:trPr>
          <w:cantSplit/>
          <w:trHeight w:val="765"/>
          <w:jc w:val="center"/>
        </w:trPr>
        <w:tc>
          <w:tcPr>
            <w:tcW w:w="461" w:type="pct"/>
            <w:tcBorders>
              <w:top w:val="nil"/>
              <w:bottom w:val="nil"/>
            </w:tcBorders>
            <w:shd w:val="clear" w:color="auto" w:fill="auto"/>
          </w:tcPr>
          <w:p w14:paraId="2B275138" w14:textId="77777777" w:rsidR="00444A7C" w:rsidRPr="00A66224" w:rsidRDefault="00444A7C" w:rsidP="00FE1F01">
            <w:pPr>
              <w:spacing w:after="0" w:line="240" w:lineRule="auto"/>
              <w:rPr>
                <w:rFonts w:cstheme="minorHAnsi"/>
                <w:sz w:val="16"/>
                <w:szCs w:val="16"/>
              </w:rPr>
            </w:pPr>
            <w:proofErr w:type="spellStart"/>
            <w:r w:rsidRPr="00A66224">
              <w:rPr>
                <w:rFonts w:cstheme="minorHAnsi"/>
                <w:sz w:val="16"/>
                <w:szCs w:val="16"/>
              </w:rPr>
              <w:t>Cimon-Paquet</w:t>
            </w:r>
            <w:proofErr w:type="spellEnd"/>
            <w:r w:rsidRPr="00A66224">
              <w:rPr>
                <w:rFonts w:cstheme="minorHAnsi"/>
                <w:sz w:val="16"/>
                <w:szCs w:val="16"/>
              </w:rPr>
              <w:t xml:space="preserve"> et al. (2023)</w:t>
            </w:r>
          </w:p>
          <w:p w14:paraId="1E63A1F8" w14:textId="77777777" w:rsidR="00444A7C" w:rsidRPr="00A66224" w:rsidRDefault="00444A7C" w:rsidP="00FE1F01">
            <w:pPr>
              <w:spacing w:after="0" w:line="240" w:lineRule="auto"/>
              <w:rPr>
                <w:rFonts w:cstheme="minorHAnsi"/>
                <w:sz w:val="16"/>
                <w:szCs w:val="16"/>
              </w:rPr>
            </w:pPr>
            <w:proofErr w:type="spellStart"/>
            <w:r w:rsidRPr="00A66224">
              <w:rPr>
                <w:rFonts w:cstheme="minorHAnsi"/>
                <w:sz w:val="16"/>
                <w:szCs w:val="16"/>
              </w:rPr>
              <w:t>Canada</w:t>
            </w:r>
            <w:proofErr w:type="spellEnd"/>
          </w:p>
          <w:p w14:paraId="6F496BA7" w14:textId="77777777" w:rsidR="00444A7C" w:rsidRPr="00A66224" w:rsidRDefault="00444A7C" w:rsidP="00FE1F01">
            <w:pPr>
              <w:spacing w:after="0" w:line="240" w:lineRule="auto"/>
              <w:rPr>
                <w:rFonts w:cstheme="minorHAnsi"/>
                <w:sz w:val="16"/>
                <w:szCs w:val="16"/>
              </w:rPr>
            </w:pPr>
            <w:r w:rsidRPr="00A66224">
              <w:rPr>
                <w:rFonts w:cstheme="minorHAnsi"/>
                <w:sz w:val="16"/>
                <w:szCs w:val="16"/>
              </w:rPr>
              <w:t>Longitudinal</w:t>
            </w:r>
          </w:p>
        </w:tc>
        <w:tc>
          <w:tcPr>
            <w:tcW w:w="1226" w:type="pct"/>
            <w:tcBorders>
              <w:top w:val="nil"/>
              <w:bottom w:val="nil"/>
            </w:tcBorders>
            <w:shd w:val="clear" w:color="auto" w:fill="auto"/>
          </w:tcPr>
          <w:p w14:paraId="6EB3C73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the bidirectional associations between the types of school motivation and perceived parental monitoring behaviors</w:t>
            </w:r>
          </w:p>
        </w:tc>
        <w:tc>
          <w:tcPr>
            <w:tcW w:w="544" w:type="pct"/>
            <w:tcBorders>
              <w:top w:val="nil"/>
              <w:bottom w:val="nil"/>
            </w:tcBorders>
            <w:shd w:val="clear" w:color="auto" w:fill="auto"/>
          </w:tcPr>
          <w:p w14:paraId="01EEC2BB"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3FB13E8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Academic socialization</w:t>
            </w:r>
          </w:p>
          <w:p w14:paraId="0DB781AF"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53F6BE2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Control </w:t>
            </w:r>
          </w:p>
        </w:tc>
        <w:tc>
          <w:tcPr>
            <w:tcW w:w="467" w:type="pct"/>
            <w:tcBorders>
              <w:top w:val="nil"/>
              <w:bottom w:val="nil"/>
            </w:tcBorders>
            <w:shd w:val="clear" w:color="auto" w:fill="auto"/>
          </w:tcPr>
          <w:p w14:paraId="3BE91AF5"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78BC057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602A859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p w14:paraId="5A54BAB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Introjected motivation</w:t>
            </w:r>
          </w:p>
          <w:p w14:paraId="7F8BE0C8" w14:textId="77777777" w:rsidR="00444A7C" w:rsidRPr="00A66224" w:rsidRDefault="00444A7C" w:rsidP="00FE1F01">
            <w:pPr>
              <w:spacing w:after="0" w:line="240" w:lineRule="auto"/>
              <w:rPr>
                <w:rFonts w:cstheme="minorHAnsi"/>
                <w:sz w:val="16"/>
                <w:szCs w:val="16"/>
              </w:rPr>
            </w:pPr>
            <w:r w:rsidRPr="00A66224">
              <w:rPr>
                <w:rFonts w:cstheme="minorHAnsi"/>
                <w:sz w:val="16"/>
                <w:szCs w:val="16"/>
                <w:lang w:val="en-US"/>
              </w:rPr>
              <w:t>Identified motivation</w:t>
            </w:r>
          </w:p>
        </w:tc>
        <w:tc>
          <w:tcPr>
            <w:tcW w:w="661" w:type="pct"/>
            <w:tcBorders>
              <w:top w:val="nil"/>
              <w:bottom w:val="nil"/>
            </w:tcBorders>
            <w:shd w:val="clear" w:color="auto" w:fill="auto"/>
          </w:tcPr>
          <w:p w14:paraId="343B64D9"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w:t>
            </w:r>
            <w:r w:rsidRPr="00A66224">
              <w:rPr>
                <w:rFonts w:cstheme="minorHAnsi"/>
                <w:sz w:val="16"/>
                <w:szCs w:val="16"/>
                <w:lang w:val="en-US"/>
              </w:rPr>
              <w:t>= 328 students (T1) (3rd-4th grade)</w:t>
            </w:r>
          </w:p>
          <w:p w14:paraId="6598ACF9"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212 F, 116 M</w:t>
            </w:r>
          </w:p>
          <w:p w14:paraId="2D30CBFD"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15.78</w:t>
            </w:r>
          </w:p>
          <w:p w14:paraId="440E623B" w14:textId="77777777" w:rsidR="00444A7C" w:rsidRPr="00A66224" w:rsidRDefault="00444A7C" w:rsidP="00FE1F01">
            <w:pPr>
              <w:spacing w:after="0" w:line="240" w:lineRule="auto"/>
              <w:rPr>
                <w:rFonts w:cstheme="minorHAnsi"/>
                <w:sz w:val="16"/>
                <w:szCs w:val="16"/>
                <w:lang w:val="en-US"/>
              </w:rPr>
            </w:pPr>
          </w:p>
        </w:tc>
        <w:tc>
          <w:tcPr>
            <w:tcW w:w="1641" w:type="pct"/>
            <w:tcBorders>
              <w:top w:val="nil"/>
              <w:bottom w:val="nil"/>
            </w:tcBorders>
            <w:shd w:val="clear" w:color="auto" w:fill="auto"/>
          </w:tcPr>
          <w:p w14:paraId="76DB498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Bidirectional associations were found between autonomous motivation and perceived parental socialization. In contrast, perceived parental control did not predict changes in controlled motivation over time, and controlled motivation did not predict changes in parental control.</w:t>
            </w:r>
          </w:p>
          <w:p w14:paraId="55A17113" w14:textId="77777777" w:rsidR="00444A7C" w:rsidRPr="00A66224" w:rsidRDefault="00444A7C" w:rsidP="00FE1F01">
            <w:pPr>
              <w:spacing w:after="0" w:line="240" w:lineRule="auto"/>
              <w:rPr>
                <w:rFonts w:cstheme="minorHAnsi"/>
                <w:sz w:val="16"/>
                <w:szCs w:val="16"/>
                <w:lang w:val="en-US"/>
              </w:rPr>
            </w:pPr>
          </w:p>
        </w:tc>
      </w:tr>
      <w:tr w:rsidR="00444A7C" w:rsidRPr="00856AAF" w14:paraId="6C54AAF4" w14:textId="77777777" w:rsidTr="00FE1F01">
        <w:trPr>
          <w:cantSplit/>
          <w:trHeight w:val="1349"/>
          <w:jc w:val="center"/>
        </w:trPr>
        <w:tc>
          <w:tcPr>
            <w:tcW w:w="461" w:type="pct"/>
            <w:tcBorders>
              <w:top w:val="nil"/>
              <w:bottom w:val="single" w:sz="4" w:space="0" w:color="auto"/>
            </w:tcBorders>
            <w:shd w:val="clear" w:color="auto" w:fill="auto"/>
          </w:tcPr>
          <w:p w14:paraId="021E0F2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Diaconu-Gherasim et al. (2016)</w:t>
            </w:r>
          </w:p>
          <w:p w14:paraId="5638FD4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Romania</w:t>
            </w:r>
          </w:p>
          <w:p w14:paraId="63585A2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tc>
        <w:tc>
          <w:tcPr>
            <w:tcW w:w="1226" w:type="pct"/>
            <w:tcBorders>
              <w:top w:val="nil"/>
              <w:bottom w:val="single" w:sz="4" w:space="0" w:color="auto"/>
            </w:tcBorders>
            <w:shd w:val="clear" w:color="auto" w:fill="auto"/>
          </w:tcPr>
          <w:p w14:paraId="4F87ECE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investigate the relationship of the adolescents' perception of parenting with their goal orientations and academic achievement</w:t>
            </w:r>
          </w:p>
          <w:p w14:paraId="2C98261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explore whether goal orientations mediated the association between parenting style and academic achievement</w:t>
            </w:r>
          </w:p>
          <w:p w14:paraId="63FB42AF" w14:textId="77777777" w:rsidR="00444A7C" w:rsidRPr="00A66224" w:rsidRDefault="00444A7C" w:rsidP="00FE1F01">
            <w:pPr>
              <w:spacing w:after="0" w:line="240" w:lineRule="auto"/>
              <w:rPr>
                <w:rFonts w:cstheme="minorHAnsi"/>
                <w:sz w:val="16"/>
                <w:szCs w:val="16"/>
                <w:lang w:val="en-US"/>
              </w:rPr>
            </w:pPr>
          </w:p>
        </w:tc>
        <w:tc>
          <w:tcPr>
            <w:tcW w:w="544" w:type="pct"/>
            <w:tcBorders>
              <w:top w:val="nil"/>
              <w:bottom w:val="single" w:sz="4" w:space="0" w:color="auto"/>
            </w:tcBorders>
            <w:shd w:val="clear" w:color="auto" w:fill="auto"/>
          </w:tcPr>
          <w:p w14:paraId="393A2218"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063AC97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p w14:paraId="185080E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Acceptance vs. rejection</w:t>
            </w:r>
          </w:p>
        </w:tc>
        <w:tc>
          <w:tcPr>
            <w:tcW w:w="467" w:type="pct"/>
            <w:tcBorders>
              <w:top w:val="nil"/>
              <w:bottom w:val="single" w:sz="4" w:space="0" w:color="auto"/>
            </w:tcBorders>
            <w:shd w:val="clear" w:color="auto" w:fill="auto"/>
          </w:tcPr>
          <w:p w14:paraId="636EC6A2"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2BC71A1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10405A5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p w14:paraId="0FD5A23B" w14:textId="77777777" w:rsidR="00444A7C" w:rsidRPr="00A66224" w:rsidRDefault="00444A7C" w:rsidP="00FE1F01">
            <w:pPr>
              <w:spacing w:after="0" w:line="240" w:lineRule="auto"/>
              <w:rPr>
                <w:lang w:val="en-US"/>
              </w:rPr>
            </w:pPr>
            <w:r w:rsidRPr="00A66224">
              <w:rPr>
                <w:rFonts w:cstheme="minorHAnsi"/>
                <w:sz w:val="16"/>
                <w:szCs w:val="16"/>
                <w:lang w:val="en-US"/>
              </w:rPr>
              <w:t>Mastery-avoidance goals</w:t>
            </w:r>
          </w:p>
        </w:tc>
        <w:tc>
          <w:tcPr>
            <w:tcW w:w="661" w:type="pct"/>
            <w:tcBorders>
              <w:top w:val="nil"/>
              <w:bottom w:val="single" w:sz="4" w:space="0" w:color="auto"/>
            </w:tcBorders>
            <w:shd w:val="clear" w:color="auto" w:fill="auto"/>
          </w:tcPr>
          <w:p w14:paraId="11BD6BE1" w14:textId="77777777" w:rsidR="00444A7C" w:rsidRPr="00A66224" w:rsidRDefault="00444A7C" w:rsidP="00FE1F01">
            <w:pPr>
              <w:spacing w:after="0" w:line="240" w:lineRule="auto"/>
              <w:rPr>
                <w:rFonts w:cstheme="minorHAnsi"/>
                <w:sz w:val="16"/>
                <w:szCs w:val="16"/>
                <w:lang w:val="en-US"/>
              </w:rPr>
            </w:pPr>
            <w:r w:rsidRPr="00A66224">
              <w:rPr>
                <w:rFonts w:cstheme="minorHAnsi"/>
                <w:b/>
                <w:sz w:val="16"/>
                <w:szCs w:val="16"/>
                <w:lang w:val="en-US"/>
              </w:rPr>
              <w:t xml:space="preserve">N = </w:t>
            </w:r>
            <w:r w:rsidRPr="00A66224">
              <w:rPr>
                <w:rFonts w:cstheme="minorHAnsi"/>
                <w:sz w:val="16"/>
                <w:szCs w:val="16"/>
                <w:lang w:val="en-US"/>
              </w:rPr>
              <w:t>174 students (9th to 11th grade)</w:t>
            </w:r>
          </w:p>
          <w:p w14:paraId="2AE0644A"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59.8% F</w:t>
            </w:r>
          </w:p>
          <w:p w14:paraId="7D7444A5"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 xml:space="preserve">age </w:t>
            </w:r>
            <w:r w:rsidRPr="00A66224">
              <w:rPr>
                <w:rFonts w:cstheme="minorHAnsi"/>
                <w:b/>
                <w:bCs/>
                <w:sz w:val="16"/>
                <w:szCs w:val="16"/>
                <w:lang w:val="en-US"/>
              </w:rPr>
              <w:t xml:space="preserve">= </w:t>
            </w:r>
            <w:r w:rsidRPr="00A66224">
              <w:rPr>
                <w:rFonts w:cstheme="minorHAnsi"/>
                <w:sz w:val="16"/>
                <w:szCs w:val="16"/>
                <w:lang w:val="en-US"/>
              </w:rPr>
              <w:t>15.67</w:t>
            </w:r>
          </w:p>
          <w:p w14:paraId="707A5F01"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single" w:sz="4" w:space="0" w:color="auto"/>
            </w:tcBorders>
            <w:shd w:val="clear" w:color="auto" w:fill="auto"/>
          </w:tcPr>
          <w:p w14:paraId="219BAD5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autonomy was positivel</w:t>
            </w:r>
            <w:r>
              <w:rPr>
                <w:rFonts w:cstheme="minorHAnsi"/>
                <w:sz w:val="16"/>
                <w:szCs w:val="16"/>
                <w:lang w:val="en-US"/>
              </w:rPr>
              <w:t>y correlated with mastery-</w:t>
            </w:r>
            <w:r w:rsidRPr="00A66224">
              <w:rPr>
                <w:rFonts w:cstheme="minorHAnsi"/>
                <w:sz w:val="16"/>
                <w:szCs w:val="16"/>
                <w:lang w:val="en-US"/>
              </w:rPr>
              <w:t>avoidance goals, whereas parental rejection was neg</w:t>
            </w:r>
            <w:r>
              <w:rPr>
                <w:rFonts w:cstheme="minorHAnsi"/>
                <w:sz w:val="16"/>
                <w:szCs w:val="16"/>
                <w:lang w:val="en-US"/>
              </w:rPr>
              <w:t>atively associated with mastery-avoidance goals and performance-</w:t>
            </w:r>
            <w:r w:rsidRPr="00A66224">
              <w:rPr>
                <w:rFonts w:cstheme="minorHAnsi"/>
                <w:sz w:val="16"/>
                <w:szCs w:val="16"/>
                <w:lang w:val="en-US"/>
              </w:rPr>
              <w:t>approach goals.</w:t>
            </w:r>
          </w:p>
        </w:tc>
      </w:tr>
      <w:tr w:rsidR="00444A7C" w:rsidRPr="00856AAF" w14:paraId="2B77E636" w14:textId="77777777" w:rsidTr="00FE1F01">
        <w:trPr>
          <w:cantSplit/>
          <w:trHeight w:val="407"/>
          <w:jc w:val="center"/>
        </w:trPr>
        <w:tc>
          <w:tcPr>
            <w:tcW w:w="461" w:type="pct"/>
            <w:tcBorders>
              <w:top w:val="single" w:sz="4" w:space="0" w:color="auto"/>
              <w:bottom w:val="nil"/>
            </w:tcBorders>
            <w:shd w:val="clear" w:color="auto" w:fill="auto"/>
          </w:tcPr>
          <w:p w14:paraId="072F4B21" w14:textId="77777777" w:rsidR="00444A7C" w:rsidRPr="00856AAF" w:rsidRDefault="00444A7C" w:rsidP="00FE1F01">
            <w:pPr>
              <w:spacing w:after="0" w:line="240" w:lineRule="auto"/>
              <w:rPr>
                <w:rFonts w:cstheme="minorHAnsi"/>
                <w:sz w:val="16"/>
                <w:szCs w:val="16"/>
              </w:rPr>
            </w:pPr>
            <w:proofErr w:type="spellStart"/>
            <w:r w:rsidRPr="00856AAF">
              <w:rPr>
                <w:rFonts w:cstheme="minorHAnsi"/>
                <w:sz w:val="16"/>
                <w:szCs w:val="16"/>
              </w:rPr>
              <w:lastRenderedPageBreak/>
              <w:t>Diaconu-Gherasim</w:t>
            </w:r>
            <w:proofErr w:type="spellEnd"/>
            <w:r w:rsidRPr="00856AAF">
              <w:rPr>
                <w:rFonts w:cstheme="minorHAnsi"/>
                <w:sz w:val="16"/>
                <w:szCs w:val="16"/>
              </w:rPr>
              <w:t xml:space="preserve"> et al. (2022)</w:t>
            </w:r>
          </w:p>
          <w:p w14:paraId="3C61E776" w14:textId="77777777" w:rsidR="00444A7C" w:rsidRPr="00856AAF" w:rsidRDefault="00444A7C" w:rsidP="00FE1F01">
            <w:pPr>
              <w:spacing w:after="0" w:line="240" w:lineRule="auto"/>
              <w:rPr>
                <w:rFonts w:cstheme="minorHAnsi"/>
                <w:sz w:val="16"/>
                <w:szCs w:val="16"/>
              </w:rPr>
            </w:pPr>
            <w:r w:rsidRPr="00856AAF">
              <w:rPr>
                <w:rFonts w:cstheme="minorHAnsi"/>
                <w:sz w:val="16"/>
                <w:szCs w:val="16"/>
              </w:rPr>
              <w:t>Romania</w:t>
            </w:r>
          </w:p>
          <w:p w14:paraId="12F975BB" w14:textId="77777777" w:rsidR="00444A7C" w:rsidRPr="00856AAF" w:rsidRDefault="00444A7C" w:rsidP="00FE1F01">
            <w:pPr>
              <w:spacing w:after="0" w:line="240" w:lineRule="auto"/>
              <w:rPr>
                <w:rFonts w:cstheme="minorHAnsi"/>
                <w:sz w:val="16"/>
                <w:szCs w:val="16"/>
              </w:rPr>
            </w:pPr>
            <w:r w:rsidRPr="00856AAF">
              <w:rPr>
                <w:rFonts w:cstheme="minorHAnsi"/>
                <w:sz w:val="16"/>
                <w:szCs w:val="16"/>
              </w:rPr>
              <w:t>Longitudinal</w:t>
            </w:r>
          </w:p>
        </w:tc>
        <w:tc>
          <w:tcPr>
            <w:tcW w:w="1226" w:type="pct"/>
            <w:tcBorders>
              <w:top w:val="single" w:sz="4" w:space="0" w:color="auto"/>
              <w:bottom w:val="nil"/>
            </w:tcBorders>
            <w:shd w:val="clear" w:color="auto" w:fill="auto"/>
          </w:tcPr>
          <w:p w14:paraId="072654F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To evaluate how parenting strategies and teachers’ behaviors relate to adolescents’ intrinsic motivation and academic </w:t>
            </w:r>
            <w:proofErr w:type="gramStart"/>
            <w:r w:rsidRPr="00A66224">
              <w:rPr>
                <w:rFonts w:cstheme="minorHAnsi"/>
                <w:sz w:val="16"/>
                <w:szCs w:val="16"/>
                <w:lang w:val="en-US"/>
              </w:rPr>
              <w:t>achievement</w:t>
            </w:r>
            <w:proofErr w:type="gramEnd"/>
          </w:p>
          <w:p w14:paraId="6495320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test whether perceived competence and achievement goals mediate or explain the link between contextual factors and adolescents’ later motivation and academic achievement</w:t>
            </w:r>
          </w:p>
        </w:tc>
        <w:tc>
          <w:tcPr>
            <w:tcW w:w="544" w:type="pct"/>
            <w:tcBorders>
              <w:top w:val="single" w:sz="4" w:space="0" w:color="auto"/>
              <w:bottom w:val="nil"/>
            </w:tcBorders>
            <w:shd w:val="clear" w:color="auto" w:fill="auto"/>
          </w:tcPr>
          <w:p w14:paraId="4AAD5B9C"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77A04F6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Autonomy support</w:t>
            </w:r>
          </w:p>
          <w:p w14:paraId="5C140E0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Acceptance vs. rejection</w:t>
            </w:r>
          </w:p>
          <w:p w14:paraId="086BA92C" w14:textId="77777777" w:rsidR="00444A7C" w:rsidRPr="00A66224" w:rsidRDefault="00444A7C" w:rsidP="00FE1F01">
            <w:pPr>
              <w:spacing w:after="0" w:line="240" w:lineRule="auto"/>
              <w:rPr>
                <w:rFonts w:cstheme="minorHAnsi"/>
                <w:sz w:val="16"/>
                <w:szCs w:val="16"/>
                <w:lang w:val="en-US"/>
              </w:rPr>
            </w:pPr>
          </w:p>
        </w:tc>
        <w:tc>
          <w:tcPr>
            <w:tcW w:w="467" w:type="pct"/>
            <w:tcBorders>
              <w:top w:val="single" w:sz="4" w:space="0" w:color="auto"/>
              <w:bottom w:val="nil"/>
            </w:tcBorders>
            <w:shd w:val="clear" w:color="auto" w:fill="auto"/>
          </w:tcPr>
          <w:p w14:paraId="2545A30D"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7B8CE7A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67A12D17" w14:textId="77777777" w:rsidR="00444A7C" w:rsidRPr="00A66224" w:rsidRDefault="00444A7C" w:rsidP="00FE1F01">
            <w:pPr>
              <w:spacing w:after="0" w:line="240" w:lineRule="auto"/>
              <w:rPr>
                <w:lang w:val="en-US"/>
              </w:rPr>
            </w:pPr>
            <w:r w:rsidRPr="00A66224">
              <w:rPr>
                <w:rFonts w:cstheme="minorHAnsi"/>
                <w:b/>
                <w:bCs/>
                <w:sz w:val="16"/>
                <w:szCs w:val="16"/>
                <w:lang w:val="en-US"/>
              </w:rPr>
              <w:t>Academic motivation:</w:t>
            </w:r>
          </w:p>
          <w:p w14:paraId="2D4BC9C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4F8801B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tc>
        <w:tc>
          <w:tcPr>
            <w:tcW w:w="661" w:type="pct"/>
            <w:tcBorders>
              <w:top w:val="single" w:sz="4" w:space="0" w:color="auto"/>
              <w:bottom w:val="nil"/>
            </w:tcBorders>
            <w:shd w:val="clear" w:color="auto" w:fill="auto"/>
          </w:tcPr>
          <w:p w14:paraId="2FB705C7"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N = </w:t>
            </w:r>
            <w:r w:rsidRPr="00A66224">
              <w:rPr>
                <w:rFonts w:cstheme="minorHAnsi"/>
                <w:sz w:val="16"/>
                <w:szCs w:val="16"/>
                <w:lang w:val="en-US"/>
              </w:rPr>
              <w:t>1458 (T1); 416 (T2); 409 (T3) students (7th to 8th grade)</w:t>
            </w:r>
          </w:p>
          <w:p w14:paraId="1B656887"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214 M</w:t>
            </w:r>
          </w:p>
          <w:p w14:paraId="1C67D697"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13.19</w:t>
            </w:r>
          </w:p>
          <w:p w14:paraId="56A026A3" w14:textId="77777777" w:rsidR="00444A7C" w:rsidRPr="00A66224" w:rsidRDefault="00444A7C" w:rsidP="00FE1F01">
            <w:pPr>
              <w:spacing w:after="0" w:line="240" w:lineRule="auto"/>
              <w:rPr>
                <w:rFonts w:cstheme="minorHAnsi"/>
                <w:sz w:val="16"/>
                <w:szCs w:val="16"/>
                <w:lang w:val="en-US"/>
              </w:rPr>
            </w:pPr>
          </w:p>
        </w:tc>
        <w:tc>
          <w:tcPr>
            <w:tcW w:w="1641" w:type="pct"/>
            <w:tcBorders>
              <w:top w:val="single" w:sz="4" w:space="0" w:color="auto"/>
              <w:bottom w:val="nil"/>
            </w:tcBorders>
            <w:shd w:val="clear" w:color="auto" w:fill="auto"/>
          </w:tcPr>
          <w:p w14:paraId="58F7158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Adolescents with higher perceived autonomy and less parental rejection showed higher intrinsic motivation.</w:t>
            </w:r>
          </w:p>
          <w:p w14:paraId="1A00CAF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rejection was significantly related to mastery goals, whereas parental autonomy support was negatively and significantly related to performance-avoidance goals.</w:t>
            </w:r>
          </w:p>
        </w:tc>
      </w:tr>
      <w:tr w:rsidR="00444A7C" w:rsidRPr="00856AAF" w14:paraId="036C6007" w14:textId="77777777" w:rsidTr="00FE1F01">
        <w:trPr>
          <w:cantSplit/>
          <w:trHeight w:val="538"/>
          <w:jc w:val="center"/>
        </w:trPr>
        <w:tc>
          <w:tcPr>
            <w:tcW w:w="461" w:type="pct"/>
            <w:tcBorders>
              <w:top w:val="nil"/>
              <w:bottom w:val="nil"/>
            </w:tcBorders>
            <w:shd w:val="clear" w:color="auto" w:fill="auto"/>
          </w:tcPr>
          <w:p w14:paraId="31C77617" w14:textId="77777777" w:rsidR="00444A7C" w:rsidRPr="00A66224" w:rsidRDefault="00444A7C" w:rsidP="00FE1F01">
            <w:pPr>
              <w:spacing w:after="0" w:line="240" w:lineRule="auto"/>
              <w:rPr>
                <w:rFonts w:cstheme="minorHAnsi"/>
                <w:sz w:val="16"/>
                <w:szCs w:val="16"/>
                <w:lang w:val="en-US"/>
              </w:rPr>
            </w:pPr>
            <w:proofErr w:type="spellStart"/>
            <w:r w:rsidRPr="00A66224">
              <w:rPr>
                <w:rFonts w:cstheme="minorHAnsi"/>
                <w:sz w:val="16"/>
                <w:szCs w:val="16"/>
                <w:lang w:val="en-US"/>
              </w:rPr>
              <w:t>Kosterelioglu</w:t>
            </w:r>
            <w:proofErr w:type="spellEnd"/>
            <w:r w:rsidRPr="00A66224">
              <w:rPr>
                <w:rFonts w:cstheme="minorHAnsi"/>
                <w:sz w:val="16"/>
                <w:szCs w:val="16"/>
                <w:lang w:val="en-US"/>
              </w:rPr>
              <w:t xml:space="preserve"> (2018)</w:t>
            </w:r>
          </w:p>
          <w:p w14:paraId="4C0A2D5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Turkey</w:t>
            </w:r>
          </w:p>
          <w:p w14:paraId="3D7A4C6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tc>
        <w:tc>
          <w:tcPr>
            <w:tcW w:w="1226" w:type="pct"/>
            <w:tcBorders>
              <w:top w:val="nil"/>
              <w:bottom w:val="nil"/>
            </w:tcBorders>
            <w:shd w:val="clear" w:color="auto" w:fill="auto"/>
          </w:tcPr>
          <w:p w14:paraId="17D1F78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determine the effects of parenting styles, as perceived by parents, on high school students’ achievement goal orientation</w:t>
            </w:r>
          </w:p>
        </w:tc>
        <w:tc>
          <w:tcPr>
            <w:tcW w:w="544" w:type="pct"/>
            <w:tcBorders>
              <w:top w:val="nil"/>
              <w:bottom w:val="nil"/>
            </w:tcBorders>
            <w:shd w:val="clear" w:color="auto" w:fill="auto"/>
          </w:tcPr>
          <w:p w14:paraId="6D124717"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Parenting style: </w:t>
            </w:r>
          </w:p>
          <w:p w14:paraId="713E3503" w14:textId="77777777" w:rsidR="00444A7C" w:rsidRPr="00A66224" w:rsidRDefault="00444A7C" w:rsidP="00FE1F01">
            <w:pPr>
              <w:spacing w:after="0" w:line="240" w:lineRule="auto"/>
              <w:rPr>
                <w:rFonts w:cstheme="minorHAnsi"/>
                <w:bCs/>
                <w:sz w:val="16"/>
                <w:szCs w:val="16"/>
                <w:lang w:val="en-US"/>
              </w:rPr>
            </w:pPr>
            <w:r w:rsidRPr="00A66224">
              <w:rPr>
                <w:rFonts w:cstheme="minorHAnsi"/>
                <w:bCs/>
                <w:sz w:val="16"/>
                <w:szCs w:val="16"/>
                <w:lang w:val="en-US"/>
              </w:rPr>
              <w:t xml:space="preserve">Democratic, authoritarian, overprotective, and permissive </w:t>
            </w:r>
          </w:p>
        </w:tc>
        <w:tc>
          <w:tcPr>
            <w:tcW w:w="467" w:type="pct"/>
            <w:tcBorders>
              <w:top w:val="nil"/>
              <w:bottom w:val="nil"/>
            </w:tcBorders>
            <w:shd w:val="clear" w:color="auto" w:fill="auto"/>
          </w:tcPr>
          <w:p w14:paraId="7A84B770"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Goal orientation:</w:t>
            </w:r>
          </w:p>
          <w:p w14:paraId="507E2D8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Mastery-approach goals</w:t>
            </w:r>
          </w:p>
          <w:p w14:paraId="13A6BA1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7E3ECB5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p w14:paraId="4A0BBC8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Mastery-avoidance goals</w:t>
            </w:r>
          </w:p>
        </w:tc>
        <w:tc>
          <w:tcPr>
            <w:tcW w:w="661" w:type="pct"/>
            <w:tcBorders>
              <w:top w:val="nil"/>
              <w:bottom w:val="nil"/>
            </w:tcBorders>
            <w:shd w:val="clear" w:color="auto" w:fill="auto"/>
          </w:tcPr>
          <w:p w14:paraId="3F4C1428"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N = </w:t>
            </w:r>
            <w:r w:rsidRPr="00A66224">
              <w:rPr>
                <w:rFonts w:cstheme="minorHAnsi"/>
                <w:sz w:val="16"/>
                <w:szCs w:val="16"/>
                <w:lang w:val="en-US"/>
              </w:rPr>
              <w:t>497 students (9th to 12th grade)</w:t>
            </w:r>
          </w:p>
          <w:p w14:paraId="64AE1434"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53.3 % M, 46.7% F</w:t>
            </w:r>
          </w:p>
          <w:p w14:paraId="0549E849"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No data</w:t>
            </w:r>
          </w:p>
          <w:p w14:paraId="7F60E061"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nil"/>
            </w:tcBorders>
            <w:shd w:val="clear" w:color="auto" w:fill="auto"/>
          </w:tcPr>
          <w:p w14:paraId="428CDB5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Democratic and overprotective parenting styles had the strongest and mos</w:t>
            </w:r>
            <w:r>
              <w:rPr>
                <w:rFonts w:cstheme="minorHAnsi"/>
                <w:sz w:val="16"/>
                <w:szCs w:val="16"/>
                <w:lang w:val="en-US"/>
              </w:rPr>
              <w:t>t significant impact on mastery-</w:t>
            </w:r>
            <w:r w:rsidRPr="00A66224">
              <w:rPr>
                <w:rFonts w:cstheme="minorHAnsi"/>
                <w:sz w:val="16"/>
                <w:szCs w:val="16"/>
                <w:lang w:val="en-US"/>
              </w:rPr>
              <w:t>approach goal orientation. In contrast, overprotective and permissive parenting styles had the mos</w:t>
            </w:r>
            <w:r>
              <w:rPr>
                <w:rFonts w:cstheme="minorHAnsi"/>
                <w:sz w:val="16"/>
                <w:szCs w:val="16"/>
                <w:lang w:val="en-US"/>
              </w:rPr>
              <w:t>t significant effect on mastery-</w:t>
            </w:r>
            <w:r w:rsidRPr="00A66224">
              <w:rPr>
                <w:rFonts w:cstheme="minorHAnsi"/>
                <w:sz w:val="16"/>
                <w:szCs w:val="16"/>
                <w:lang w:val="en-US"/>
              </w:rPr>
              <w:t xml:space="preserve">avoidance goal orientation. </w:t>
            </w:r>
          </w:p>
          <w:p w14:paraId="30C7FE1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Parenting style was found to have a positiv</w:t>
            </w:r>
            <w:r>
              <w:rPr>
                <w:rFonts w:cstheme="minorHAnsi"/>
                <w:sz w:val="16"/>
                <w:szCs w:val="16"/>
                <w:lang w:val="en-US"/>
              </w:rPr>
              <w:t>e relationship with performance-</w:t>
            </w:r>
            <w:r w:rsidRPr="00A66224">
              <w:rPr>
                <w:rFonts w:cstheme="minorHAnsi"/>
                <w:sz w:val="16"/>
                <w:szCs w:val="16"/>
                <w:lang w:val="en-US"/>
              </w:rPr>
              <w:t>approach and avoidance goal orientations. Specifically, authoritarian and overprotective parenting styles had the most significant impact on both performance goal orientations.</w:t>
            </w:r>
          </w:p>
        </w:tc>
      </w:tr>
      <w:tr w:rsidR="00444A7C" w:rsidRPr="00856AAF" w14:paraId="41AA297A" w14:textId="77777777" w:rsidTr="00FE1F01">
        <w:trPr>
          <w:cantSplit/>
          <w:trHeight w:val="538"/>
          <w:jc w:val="center"/>
        </w:trPr>
        <w:tc>
          <w:tcPr>
            <w:tcW w:w="461" w:type="pct"/>
            <w:tcBorders>
              <w:top w:val="nil"/>
              <w:bottom w:val="nil"/>
            </w:tcBorders>
            <w:shd w:val="clear" w:color="auto" w:fill="auto"/>
          </w:tcPr>
          <w:p w14:paraId="6FAC9693" w14:textId="77777777" w:rsidR="00444A7C" w:rsidRPr="00A66224" w:rsidRDefault="00444A7C" w:rsidP="00FE1F01">
            <w:pPr>
              <w:spacing w:after="0" w:line="240" w:lineRule="auto"/>
              <w:rPr>
                <w:rFonts w:cstheme="minorHAnsi"/>
                <w:sz w:val="16"/>
                <w:szCs w:val="16"/>
              </w:rPr>
            </w:pPr>
            <w:r w:rsidRPr="00A66224">
              <w:rPr>
                <w:rFonts w:cstheme="minorHAnsi"/>
                <w:sz w:val="16"/>
                <w:szCs w:val="16"/>
              </w:rPr>
              <w:t>León-del-Barco et al. (2019)</w:t>
            </w:r>
          </w:p>
          <w:p w14:paraId="4B1981C8" w14:textId="77777777" w:rsidR="00444A7C" w:rsidRPr="00A66224" w:rsidRDefault="00444A7C" w:rsidP="00FE1F01">
            <w:pPr>
              <w:spacing w:after="0" w:line="240" w:lineRule="auto"/>
              <w:rPr>
                <w:rFonts w:cstheme="minorHAnsi"/>
                <w:sz w:val="16"/>
                <w:szCs w:val="16"/>
              </w:rPr>
            </w:pPr>
            <w:proofErr w:type="spellStart"/>
            <w:r w:rsidRPr="00A66224">
              <w:rPr>
                <w:rFonts w:cstheme="minorHAnsi"/>
                <w:sz w:val="16"/>
                <w:szCs w:val="16"/>
              </w:rPr>
              <w:t>Spain</w:t>
            </w:r>
            <w:proofErr w:type="spellEnd"/>
          </w:p>
          <w:p w14:paraId="2C94C394" w14:textId="77777777" w:rsidR="00444A7C" w:rsidRPr="00A66224" w:rsidRDefault="00444A7C" w:rsidP="00FE1F01">
            <w:pPr>
              <w:spacing w:after="0" w:line="240" w:lineRule="auto"/>
              <w:rPr>
                <w:rFonts w:cstheme="minorHAnsi"/>
                <w:sz w:val="16"/>
                <w:szCs w:val="16"/>
              </w:rPr>
            </w:pPr>
            <w:r w:rsidRPr="00A66224">
              <w:rPr>
                <w:rFonts w:cstheme="minorHAnsi"/>
                <w:sz w:val="16"/>
                <w:szCs w:val="16"/>
                <w:lang w:val="en-US"/>
              </w:rPr>
              <w:t>Cross-sectional</w:t>
            </w:r>
          </w:p>
          <w:p w14:paraId="621FCA26" w14:textId="77777777" w:rsidR="00444A7C" w:rsidRPr="00A66224" w:rsidRDefault="00444A7C" w:rsidP="00FE1F01">
            <w:pPr>
              <w:spacing w:after="0" w:line="240" w:lineRule="auto"/>
              <w:rPr>
                <w:rFonts w:cstheme="minorHAnsi"/>
                <w:sz w:val="16"/>
                <w:szCs w:val="16"/>
              </w:rPr>
            </w:pPr>
          </w:p>
        </w:tc>
        <w:tc>
          <w:tcPr>
            <w:tcW w:w="1226" w:type="pct"/>
            <w:tcBorders>
              <w:top w:val="nil"/>
              <w:bottom w:val="nil"/>
            </w:tcBorders>
            <w:shd w:val="clear" w:color="auto" w:fill="auto"/>
          </w:tcPr>
          <w:p w14:paraId="789AF54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determine the relationships between the different types of goals and the different ways of establishing and policing the rules that the participants perceive from their parents</w:t>
            </w:r>
          </w:p>
        </w:tc>
        <w:tc>
          <w:tcPr>
            <w:tcW w:w="544" w:type="pct"/>
            <w:tcBorders>
              <w:top w:val="nil"/>
              <w:bottom w:val="nil"/>
            </w:tcBorders>
            <w:shd w:val="clear" w:color="auto" w:fill="auto"/>
          </w:tcPr>
          <w:p w14:paraId="6BC0D76B"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Parenting styles: </w:t>
            </w:r>
          </w:p>
          <w:p w14:paraId="6015254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Inductive, rigid, and indulgent</w:t>
            </w:r>
          </w:p>
        </w:tc>
        <w:tc>
          <w:tcPr>
            <w:tcW w:w="467" w:type="pct"/>
            <w:tcBorders>
              <w:top w:val="nil"/>
              <w:bottom w:val="nil"/>
            </w:tcBorders>
            <w:shd w:val="clear" w:color="auto" w:fill="auto"/>
          </w:tcPr>
          <w:p w14:paraId="2643BC95"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0FA664E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7D7A351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Reward</w:t>
            </w:r>
          </w:p>
          <w:p w14:paraId="54542D5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Achievement </w:t>
            </w:r>
          </w:p>
          <w:p w14:paraId="3C5B5478" w14:textId="77777777" w:rsidR="00444A7C" w:rsidRPr="00A66224" w:rsidRDefault="00444A7C" w:rsidP="00FE1F01">
            <w:pPr>
              <w:spacing w:after="0" w:line="240" w:lineRule="auto"/>
              <w:rPr>
                <w:rFonts w:cstheme="minorHAnsi"/>
                <w:sz w:val="16"/>
                <w:szCs w:val="16"/>
              </w:rPr>
            </w:pPr>
            <w:r w:rsidRPr="00A66224">
              <w:rPr>
                <w:rFonts w:cstheme="minorHAnsi"/>
                <w:sz w:val="16"/>
                <w:szCs w:val="16"/>
                <w:lang w:val="en-US"/>
              </w:rPr>
              <w:t>Social Evaluation</w:t>
            </w:r>
          </w:p>
        </w:tc>
        <w:tc>
          <w:tcPr>
            <w:tcW w:w="661" w:type="pct"/>
            <w:tcBorders>
              <w:top w:val="nil"/>
              <w:bottom w:val="nil"/>
            </w:tcBorders>
            <w:shd w:val="clear" w:color="auto" w:fill="auto"/>
          </w:tcPr>
          <w:p w14:paraId="16C4437B"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N=</w:t>
            </w:r>
            <w:r w:rsidRPr="00A66224">
              <w:rPr>
                <w:rFonts w:cstheme="minorHAnsi"/>
                <w:sz w:val="16"/>
                <w:szCs w:val="16"/>
                <w:lang w:val="en-US"/>
              </w:rPr>
              <w:t>550 students (5th to 6</w:t>
            </w:r>
            <w:r w:rsidRPr="00A66224">
              <w:rPr>
                <w:rFonts w:cstheme="minorHAnsi"/>
                <w:sz w:val="16"/>
                <w:szCs w:val="16"/>
                <w:vertAlign w:val="superscript"/>
                <w:lang w:val="en-US"/>
              </w:rPr>
              <w:t>th</w:t>
            </w:r>
            <w:r w:rsidRPr="00A66224">
              <w:rPr>
                <w:rFonts w:cstheme="minorHAnsi"/>
                <w:sz w:val="16"/>
                <w:szCs w:val="16"/>
                <w:lang w:val="en-US"/>
              </w:rPr>
              <w:t xml:space="preserve"> grade)</w:t>
            </w:r>
          </w:p>
          <w:p w14:paraId="025D8EE5"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47.5% F</w:t>
            </w:r>
          </w:p>
          <w:p w14:paraId="5A3F8610"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10.73</w:t>
            </w:r>
          </w:p>
          <w:p w14:paraId="5206E75C" w14:textId="77777777" w:rsidR="00444A7C" w:rsidRPr="00A66224" w:rsidRDefault="00444A7C" w:rsidP="00FE1F01">
            <w:pPr>
              <w:spacing w:after="0" w:line="240" w:lineRule="auto"/>
              <w:rPr>
                <w:rFonts w:cstheme="minorHAnsi"/>
                <w:sz w:val="16"/>
                <w:szCs w:val="16"/>
                <w:lang w:val="en-US"/>
              </w:rPr>
            </w:pPr>
          </w:p>
        </w:tc>
        <w:tc>
          <w:tcPr>
            <w:tcW w:w="1641" w:type="pct"/>
            <w:tcBorders>
              <w:top w:val="nil"/>
              <w:bottom w:val="nil"/>
            </w:tcBorders>
            <w:shd w:val="clear" w:color="auto" w:fill="auto"/>
          </w:tcPr>
          <w:p w14:paraId="6DE6933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Students oriented to social evaluation and reward goals tended to have parents with a more lenient parenting style, characterized by a lack of rules and strict limits for their children’s behavior. On the other hand, students oriented to intrinsic and achievement goals were more likely to have parents with an inductive style, marked by the use of reasoning and explanations to help children understand the consequences of breaking rules.</w:t>
            </w:r>
          </w:p>
        </w:tc>
      </w:tr>
      <w:tr w:rsidR="00444A7C" w:rsidRPr="00856AAF" w14:paraId="10824BDD" w14:textId="77777777" w:rsidTr="00FE1F01">
        <w:trPr>
          <w:cantSplit/>
          <w:trHeight w:val="538"/>
          <w:jc w:val="center"/>
        </w:trPr>
        <w:tc>
          <w:tcPr>
            <w:tcW w:w="461" w:type="pct"/>
            <w:tcBorders>
              <w:top w:val="nil"/>
              <w:bottom w:val="single" w:sz="4" w:space="0" w:color="auto"/>
            </w:tcBorders>
            <w:shd w:val="clear" w:color="auto" w:fill="auto"/>
          </w:tcPr>
          <w:p w14:paraId="3806034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lastRenderedPageBreak/>
              <w:t xml:space="preserve">Lerner &amp; </w:t>
            </w:r>
            <w:proofErr w:type="spellStart"/>
            <w:r w:rsidRPr="00A66224">
              <w:rPr>
                <w:rFonts w:cstheme="minorHAnsi"/>
                <w:sz w:val="16"/>
                <w:szCs w:val="16"/>
                <w:lang w:val="en-US"/>
              </w:rPr>
              <w:t>Grolnick</w:t>
            </w:r>
            <w:proofErr w:type="spellEnd"/>
            <w:r w:rsidRPr="00A66224">
              <w:rPr>
                <w:rFonts w:cstheme="minorHAnsi"/>
                <w:sz w:val="16"/>
                <w:szCs w:val="16"/>
                <w:lang w:val="en-US"/>
              </w:rPr>
              <w:t xml:space="preserve"> (2020)</w:t>
            </w:r>
          </w:p>
          <w:p w14:paraId="59B8084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United States</w:t>
            </w:r>
          </w:p>
          <w:p w14:paraId="0422EEC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4B2E1CDB"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single" w:sz="4" w:space="0" w:color="auto"/>
            </w:tcBorders>
            <w:shd w:val="clear" w:color="auto" w:fill="auto"/>
          </w:tcPr>
          <w:p w14:paraId="4315E6F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determine whether children’s affect toward maternal involvement and autonomy-supportive versus controlling parenting moderated relations between three involvement types and children’s academic motivation and achievement</w:t>
            </w:r>
          </w:p>
        </w:tc>
        <w:tc>
          <w:tcPr>
            <w:tcW w:w="544" w:type="pct"/>
            <w:tcBorders>
              <w:top w:val="nil"/>
              <w:bottom w:val="single" w:sz="4" w:space="0" w:color="auto"/>
            </w:tcBorders>
            <w:shd w:val="clear" w:color="auto" w:fill="auto"/>
          </w:tcPr>
          <w:p w14:paraId="3A4B1AD4"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6E510337" w14:textId="77777777" w:rsidR="00444A7C" w:rsidRPr="00A66224" w:rsidRDefault="00444A7C" w:rsidP="00FE1F01">
            <w:pPr>
              <w:spacing w:after="0" w:line="240" w:lineRule="auto"/>
              <w:rPr>
                <w:rFonts w:cstheme="minorHAnsi"/>
                <w:b/>
                <w:bCs/>
                <w:sz w:val="16"/>
                <w:szCs w:val="16"/>
                <w:lang w:val="en-US"/>
              </w:rPr>
            </w:pPr>
            <w:r w:rsidRPr="00A66224">
              <w:rPr>
                <w:rFonts w:cstheme="minorHAnsi"/>
                <w:sz w:val="16"/>
                <w:szCs w:val="16"/>
                <w:lang w:val="en-US"/>
              </w:rPr>
              <w:t>Home-school communication and parent interest</w:t>
            </w:r>
            <w:r w:rsidRPr="00A66224">
              <w:rPr>
                <w:rFonts w:cstheme="minorHAnsi"/>
                <w:b/>
                <w:bCs/>
                <w:sz w:val="16"/>
                <w:szCs w:val="16"/>
                <w:lang w:val="en-US"/>
              </w:rPr>
              <w:t xml:space="preserve"> </w:t>
            </w:r>
          </w:p>
          <w:p w14:paraId="34F54AC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Promotion of learning at home</w:t>
            </w:r>
          </w:p>
          <w:p w14:paraId="41422FB9"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232DA2F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tc>
        <w:tc>
          <w:tcPr>
            <w:tcW w:w="467" w:type="pct"/>
            <w:tcBorders>
              <w:top w:val="nil"/>
              <w:bottom w:val="single" w:sz="4" w:space="0" w:color="auto"/>
            </w:tcBorders>
            <w:shd w:val="clear" w:color="auto" w:fill="auto"/>
          </w:tcPr>
          <w:p w14:paraId="28D21156"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1DEFD2C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1476018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p w14:paraId="0E25345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Introjected motivation</w:t>
            </w:r>
          </w:p>
          <w:p w14:paraId="4456C6F3" w14:textId="77777777" w:rsidR="00444A7C" w:rsidRPr="00A66224" w:rsidRDefault="00444A7C" w:rsidP="00FE1F01">
            <w:pPr>
              <w:spacing w:after="0" w:line="240" w:lineRule="auto"/>
              <w:rPr>
                <w:rFonts w:cstheme="minorHAnsi"/>
                <w:sz w:val="16"/>
                <w:szCs w:val="16"/>
              </w:rPr>
            </w:pPr>
            <w:r w:rsidRPr="00A66224">
              <w:rPr>
                <w:rFonts w:cstheme="minorHAnsi"/>
                <w:sz w:val="16"/>
                <w:szCs w:val="16"/>
                <w:lang w:val="en-US"/>
              </w:rPr>
              <w:t>Identified motivation</w:t>
            </w:r>
          </w:p>
        </w:tc>
        <w:tc>
          <w:tcPr>
            <w:tcW w:w="661" w:type="pct"/>
            <w:tcBorders>
              <w:top w:val="nil"/>
              <w:bottom w:val="single" w:sz="4" w:space="0" w:color="auto"/>
            </w:tcBorders>
            <w:shd w:val="clear" w:color="auto" w:fill="auto"/>
          </w:tcPr>
          <w:p w14:paraId="501B3916"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students</w:t>
            </w:r>
            <w:proofErr w:type="spellEnd"/>
            <w:r w:rsidRPr="00A66224">
              <w:rPr>
                <w:rFonts w:cstheme="minorHAnsi"/>
                <w:b/>
                <w:sz w:val="16"/>
                <w:szCs w:val="16"/>
                <w:lang w:val="en-US"/>
              </w:rPr>
              <w:t xml:space="preserve"> = </w:t>
            </w:r>
            <w:r w:rsidRPr="00A66224">
              <w:rPr>
                <w:rFonts w:cstheme="minorHAnsi"/>
                <w:sz w:val="16"/>
                <w:szCs w:val="16"/>
                <w:lang w:val="en-US"/>
              </w:rPr>
              <w:t>213 students (3rd to 5th grade)</w:t>
            </w:r>
          </w:p>
          <w:p w14:paraId="3F69CE8B"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111 F, 102 M.</w:t>
            </w:r>
          </w:p>
          <w:p w14:paraId="59258442"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w:t>
            </w:r>
            <w:r w:rsidRPr="00A66224">
              <w:rPr>
                <w:rFonts w:cstheme="minorHAnsi"/>
                <w:sz w:val="16"/>
                <w:szCs w:val="16"/>
                <w:lang w:val="en-US"/>
              </w:rPr>
              <w:t>No data</w:t>
            </w:r>
          </w:p>
          <w:p w14:paraId="0F4FC90C" w14:textId="77777777" w:rsidR="00444A7C" w:rsidRPr="00A66224" w:rsidRDefault="00444A7C" w:rsidP="00FE1F01">
            <w:pPr>
              <w:spacing w:after="0" w:line="240" w:lineRule="auto"/>
              <w:rPr>
                <w:rFonts w:cstheme="minorHAnsi"/>
                <w:b/>
                <w:bCs/>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parent</w:t>
            </w:r>
            <w:proofErr w:type="spellEnd"/>
            <w:r w:rsidRPr="00A66224">
              <w:rPr>
                <w:rFonts w:cstheme="minorHAnsi"/>
                <w:b/>
                <w:sz w:val="16"/>
                <w:szCs w:val="16"/>
                <w:lang w:val="en-US"/>
              </w:rPr>
              <w:t xml:space="preserve"> = </w:t>
            </w:r>
            <w:r w:rsidRPr="00A66224">
              <w:rPr>
                <w:rFonts w:cstheme="minorHAnsi"/>
                <w:sz w:val="16"/>
                <w:szCs w:val="16"/>
                <w:lang w:val="en-US"/>
              </w:rPr>
              <w:t>213 mothers</w:t>
            </w:r>
          </w:p>
          <w:p w14:paraId="02E08883" w14:textId="77777777" w:rsidR="00444A7C" w:rsidRPr="00A66224" w:rsidRDefault="00444A7C" w:rsidP="00FE1F01">
            <w:pPr>
              <w:spacing w:after="0" w:line="240" w:lineRule="auto"/>
              <w:rPr>
                <w:rFonts w:cstheme="minorHAnsi"/>
                <w:b/>
                <w:sz w:val="16"/>
                <w:szCs w:val="16"/>
                <w:highlight w:val="yellow"/>
                <w:lang w:val="en-US"/>
              </w:rPr>
            </w:pPr>
          </w:p>
        </w:tc>
        <w:tc>
          <w:tcPr>
            <w:tcW w:w="1641" w:type="pct"/>
            <w:tcBorders>
              <w:top w:val="nil"/>
              <w:bottom w:val="single" w:sz="4" w:space="0" w:color="auto"/>
            </w:tcBorders>
            <w:shd w:val="clear" w:color="auto" w:fill="auto"/>
          </w:tcPr>
          <w:p w14:paraId="7AE1B11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Higher levels of school involvement, cognitive/intellectual involvement, and autonomy support by mothers were related to greater autonomous regulation by children.</w:t>
            </w:r>
          </w:p>
          <w:p w14:paraId="3F531B8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When mothers were autonomy-supportive, greater personal involvement was associated with more autonomous self-regulation. </w:t>
            </w:r>
          </w:p>
          <w:p w14:paraId="725474C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Higher levels of cognitive/intellectual involvement were related to higher levels of autonomous regulation.</w:t>
            </w:r>
          </w:p>
          <w:p w14:paraId="2D116CA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 positive association was found between personal involvement and children's autonomous regulation when mothers were perceived as more autonomy-friendly, but not when mothers were perceived as more controlling.</w:t>
            </w:r>
          </w:p>
        </w:tc>
      </w:tr>
      <w:tr w:rsidR="00444A7C" w:rsidRPr="00856AAF" w14:paraId="15DB2BDD" w14:textId="77777777" w:rsidTr="00FE1F01">
        <w:trPr>
          <w:cantSplit/>
          <w:trHeight w:val="538"/>
          <w:jc w:val="center"/>
        </w:trPr>
        <w:tc>
          <w:tcPr>
            <w:tcW w:w="461" w:type="pct"/>
            <w:tcBorders>
              <w:bottom w:val="nil"/>
            </w:tcBorders>
            <w:shd w:val="clear" w:color="auto" w:fill="auto"/>
          </w:tcPr>
          <w:p w14:paraId="71A5272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Lerner et al. (2022)</w:t>
            </w:r>
          </w:p>
          <w:p w14:paraId="67DC53D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United States</w:t>
            </w:r>
          </w:p>
          <w:p w14:paraId="0A895A5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525C73E8" w14:textId="77777777" w:rsidR="00444A7C" w:rsidRPr="00A66224" w:rsidRDefault="00444A7C" w:rsidP="00FE1F01">
            <w:pPr>
              <w:spacing w:after="0" w:line="240" w:lineRule="auto"/>
              <w:rPr>
                <w:rFonts w:cstheme="minorHAnsi"/>
                <w:sz w:val="16"/>
                <w:szCs w:val="16"/>
                <w:lang w:val="en-US"/>
              </w:rPr>
            </w:pPr>
          </w:p>
        </w:tc>
        <w:tc>
          <w:tcPr>
            <w:tcW w:w="1226" w:type="pct"/>
            <w:tcBorders>
              <w:bottom w:val="nil"/>
            </w:tcBorders>
            <w:shd w:val="clear" w:color="auto" w:fill="auto"/>
          </w:tcPr>
          <w:p w14:paraId="3FD7681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explore the relations among the degree to which parents are autonomously motivated to be involved, how autonomy-supportive parents are in the home, personal, and cognitive/intellectual domains, and children’s academic outcomes</w:t>
            </w:r>
          </w:p>
        </w:tc>
        <w:tc>
          <w:tcPr>
            <w:tcW w:w="544" w:type="pct"/>
            <w:tcBorders>
              <w:bottom w:val="nil"/>
            </w:tcBorders>
            <w:shd w:val="clear" w:color="auto" w:fill="auto"/>
          </w:tcPr>
          <w:p w14:paraId="45C222C3"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43BC60D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2CDBF551" w14:textId="77777777" w:rsidR="00444A7C" w:rsidRPr="00A66224" w:rsidRDefault="00444A7C" w:rsidP="00FE1F01">
            <w:pPr>
              <w:spacing w:after="0" w:line="240" w:lineRule="auto"/>
              <w:rPr>
                <w:rFonts w:cstheme="minorHAnsi"/>
                <w:b/>
                <w:bCs/>
                <w:sz w:val="16"/>
                <w:szCs w:val="16"/>
                <w:lang w:val="en-US"/>
              </w:rPr>
            </w:pPr>
            <w:r w:rsidRPr="00A66224">
              <w:rPr>
                <w:rFonts w:cstheme="minorHAnsi"/>
                <w:sz w:val="16"/>
                <w:szCs w:val="16"/>
                <w:lang w:val="en-US"/>
              </w:rPr>
              <w:t>Home-school communication and parent interest</w:t>
            </w:r>
            <w:r w:rsidRPr="00A66224">
              <w:rPr>
                <w:rFonts w:cstheme="minorHAnsi"/>
                <w:b/>
                <w:bCs/>
                <w:sz w:val="16"/>
                <w:szCs w:val="16"/>
                <w:lang w:val="en-US"/>
              </w:rPr>
              <w:t xml:space="preserve"> </w:t>
            </w:r>
          </w:p>
          <w:p w14:paraId="0D5EFCC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Promotion of learning at home</w:t>
            </w:r>
          </w:p>
          <w:p w14:paraId="1013CAF7"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625E1E7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tc>
        <w:tc>
          <w:tcPr>
            <w:tcW w:w="467" w:type="pct"/>
            <w:tcBorders>
              <w:bottom w:val="nil"/>
            </w:tcBorders>
            <w:shd w:val="clear" w:color="auto" w:fill="auto"/>
          </w:tcPr>
          <w:p w14:paraId="4FC30EDF"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091E6CD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6F420FD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p w14:paraId="546619C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Introjected motivation</w:t>
            </w:r>
          </w:p>
          <w:p w14:paraId="6BF88298" w14:textId="77777777" w:rsidR="00444A7C" w:rsidRPr="00A66224" w:rsidRDefault="00444A7C" w:rsidP="00FE1F01">
            <w:pPr>
              <w:spacing w:after="0" w:line="240" w:lineRule="auto"/>
              <w:rPr>
                <w:rFonts w:cstheme="minorHAnsi"/>
                <w:b/>
                <w:bCs/>
                <w:sz w:val="16"/>
                <w:szCs w:val="16"/>
              </w:rPr>
            </w:pPr>
            <w:r w:rsidRPr="00A66224">
              <w:rPr>
                <w:rFonts w:cstheme="minorHAnsi"/>
                <w:sz w:val="16"/>
                <w:szCs w:val="16"/>
                <w:lang w:val="en-US"/>
              </w:rPr>
              <w:t>Identified motivation</w:t>
            </w:r>
          </w:p>
        </w:tc>
        <w:tc>
          <w:tcPr>
            <w:tcW w:w="661" w:type="pct"/>
            <w:tcBorders>
              <w:bottom w:val="nil"/>
            </w:tcBorders>
            <w:shd w:val="clear" w:color="auto" w:fill="auto"/>
          </w:tcPr>
          <w:p w14:paraId="37B6F91B"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students</w:t>
            </w:r>
            <w:proofErr w:type="spellEnd"/>
            <w:r w:rsidRPr="00A66224">
              <w:rPr>
                <w:rFonts w:cstheme="minorHAnsi"/>
                <w:b/>
                <w:sz w:val="16"/>
                <w:szCs w:val="16"/>
                <w:lang w:val="en-US"/>
              </w:rPr>
              <w:t xml:space="preserve"> = </w:t>
            </w:r>
            <w:r w:rsidRPr="00A66224">
              <w:rPr>
                <w:rFonts w:cstheme="minorHAnsi"/>
                <w:sz w:val="16"/>
                <w:szCs w:val="16"/>
                <w:lang w:val="en-US"/>
              </w:rPr>
              <w:t xml:space="preserve">145 students (4th to 6th grade </w:t>
            </w:r>
          </w:p>
          <w:p w14:paraId="017F4C44"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Gender:</w:t>
            </w:r>
            <w:r w:rsidRPr="00A66224">
              <w:rPr>
                <w:rFonts w:cstheme="minorHAnsi"/>
                <w:sz w:val="16"/>
                <w:szCs w:val="16"/>
                <w:lang w:val="en-US"/>
              </w:rPr>
              <w:t xml:space="preserve"> 60 M, 85 F</w:t>
            </w:r>
          </w:p>
          <w:p w14:paraId="0B9D7CD0"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w:t>
            </w:r>
            <w:r w:rsidRPr="00A66224">
              <w:rPr>
                <w:rFonts w:cstheme="minorHAnsi"/>
                <w:sz w:val="16"/>
                <w:szCs w:val="16"/>
                <w:lang w:val="en-US"/>
              </w:rPr>
              <w:t>No data</w:t>
            </w:r>
          </w:p>
          <w:p w14:paraId="33C9DC34" w14:textId="77777777" w:rsidR="00444A7C" w:rsidRPr="00A66224" w:rsidRDefault="00444A7C" w:rsidP="00FE1F01">
            <w:pPr>
              <w:spacing w:after="0" w:line="240" w:lineRule="auto"/>
              <w:rPr>
                <w:rFonts w:cstheme="minorHAnsi"/>
                <w:b/>
                <w:bCs/>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parent</w:t>
            </w:r>
            <w:proofErr w:type="spellEnd"/>
            <w:r w:rsidRPr="00A66224">
              <w:rPr>
                <w:rFonts w:cstheme="minorHAnsi"/>
                <w:b/>
                <w:sz w:val="16"/>
                <w:szCs w:val="16"/>
                <w:lang w:val="en-US"/>
              </w:rPr>
              <w:t xml:space="preserve"> = </w:t>
            </w:r>
            <w:r w:rsidRPr="00A66224">
              <w:rPr>
                <w:rFonts w:cstheme="minorHAnsi"/>
                <w:sz w:val="16"/>
                <w:szCs w:val="16"/>
                <w:lang w:val="en-US"/>
              </w:rPr>
              <w:t>121 mothers; 24 fathers</w:t>
            </w:r>
          </w:p>
          <w:p w14:paraId="62119569" w14:textId="77777777" w:rsidR="00444A7C" w:rsidRPr="00A66224" w:rsidRDefault="00444A7C" w:rsidP="00FE1F01">
            <w:pPr>
              <w:spacing w:after="0" w:line="240" w:lineRule="auto"/>
              <w:rPr>
                <w:rFonts w:cstheme="minorHAnsi"/>
                <w:b/>
                <w:sz w:val="16"/>
                <w:szCs w:val="16"/>
                <w:lang w:val="en-US"/>
              </w:rPr>
            </w:pPr>
          </w:p>
        </w:tc>
        <w:tc>
          <w:tcPr>
            <w:tcW w:w="1641" w:type="pct"/>
            <w:tcBorders>
              <w:bottom w:val="nil"/>
            </w:tcBorders>
            <w:shd w:val="clear" w:color="auto" w:fill="auto"/>
          </w:tcPr>
          <w:p w14:paraId="579DCF8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The more parents reported controlled motivation for involvement, the less they engaged in autonomy-supportive involvement. </w:t>
            </w:r>
          </w:p>
          <w:p w14:paraId="5C2F18E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 mediation model supported the hypothesis that the more parents reported controlled motivation for involvement, the less they enacted autonomy-supportive involvement. In turn, more autonomy-supportive involvement was associated with children’s lower school worry and higher perceived competence, autonomous motivation, and grades.</w:t>
            </w:r>
          </w:p>
        </w:tc>
      </w:tr>
      <w:tr w:rsidR="00444A7C" w:rsidRPr="00856AAF" w14:paraId="448A6528" w14:textId="77777777" w:rsidTr="00FE1F01">
        <w:trPr>
          <w:cantSplit/>
          <w:trHeight w:val="538"/>
          <w:jc w:val="center"/>
        </w:trPr>
        <w:tc>
          <w:tcPr>
            <w:tcW w:w="461" w:type="pct"/>
            <w:tcBorders>
              <w:top w:val="nil"/>
              <w:bottom w:val="nil"/>
            </w:tcBorders>
            <w:shd w:val="clear" w:color="auto" w:fill="auto"/>
          </w:tcPr>
          <w:p w14:paraId="142E7DE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lastRenderedPageBreak/>
              <w:t>Li et al. (2020)</w:t>
            </w:r>
          </w:p>
          <w:p w14:paraId="569FC3E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4A2A6FD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59119AE4"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nil"/>
            </w:tcBorders>
            <w:shd w:val="clear" w:color="auto" w:fill="auto"/>
          </w:tcPr>
          <w:p w14:paraId="13700C7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investigate the integral contributions of parental involvement, autonomy support, and psychological control in predicting adolescent learning motivation (i.e., achievement goals and academic engagement) and subjective well-being (SWB) by implementing a person-centered approach</w:t>
            </w:r>
          </w:p>
        </w:tc>
        <w:tc>
          <w:tcPr>
            <w:tcW w:w="544" w:type="pct"/>
            <w:tcBorders>
              <w:top w:val="nil"/>
              <w:bottom w:val="nil"/>
            </w:tcBorders>
            <w:shd w:val="clear" w:color="auto" w:fill="auto"/>
          </w:tcPr>
          <w:p w14:paraId="4C9B4A29"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7C78D65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42C2CFF2" w14:textId="77777777" w:rsidR="00444A7C" w:rsidRPr="00A66224" w:rsidRDefault="00444A7C" w:rsidP="00FE1F01">
            <w:pPr>
              <w:spacing w:after="0" w:line="240" w:lineRule="auto"/>
              <w:rPr>
                <w:rFonts w:cstheme="minorHAnsi"/>
                <w:b/>
                <w:bCs/>
                <w:sz w:val="16"/>
                <w:szCs w:val="16"/>
                <w:lang w:val="en-US"/>
              </w:rPr>
            </w:pPr>
            <w:r w:rsidRPr="00A66224">
              <w:rPr>
                <w:rFonts w:cstheme="minorHAnsi"/>
                <w:sz w:val="16"/>
                <w:szCs w:val="16"/>
                <w:lang w:val="en-US"/>
              </w:rPr>
              <w:t>Home-school communication and parent interest</w:t>
            </w:r>
            <w:r w:rsidRPr="00A66224">
              <w:rPr>
                <w:rFonts w:cstheme="minorHAnsi"/>
                <w:b/>
                <w:bCs/>
                <w:sz w:val="16"/>
                <w:szCs w:val="16"/>
                <w:lang w:val="en-US"/>
              </w:rPr>
              <w:t xml:space="preserve"> </w:t>
            </w:r>
          </w:p>
          <w:p w14:paraId="46B04DC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Promotion of learning at home</w:t>
            </w:r>
          </w:p>
          <w:p w14:paraId="74A3D2F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4BE0E5C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Emotional support</w:t>
            </w:r>
          </w:p>
          <w:p w14:paraId="0DDC0F5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aspirations and expectations</w:t>
            </w:r>
          </w:p>
          <w:p w14:paraId="4E451C60"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4C5E695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tc>
        <w:tc>
          <w:tcPr>
            <w:tcW w:w="467" w:type="pct"/>
            <w:tcBorders>
              <w:top w:val="nil"/>
              <w:bottom w:val="nil"/>
            </w:tcBorders>
            <w:shd w:val="clear" w:color="auto" w:fill="auto"/>
          </w:tcPr>
          <w:p w14:paraId="5CFB051E"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Goal orientation:</w:t>
            </w:r>
            <w:r w:rsidRPr="00A66224">
              <w:rPr>
                <w:rFonts w:cstheme="minorHAnsi"/>
                <w:sz w:val="16"/>
                <w:szCs w:val="16"/>
                <w:lang w:val="en-US"/>
              </w:rPr>
              <w:t xml:space="preserve"> Mastery-approach goals</w:t>
            </w:r>
          </w:p>
          <w:p w14:paraId="25002EA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130BC0C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tc>
        <w:tc>
          <w:tcPr>
            <w:tcW w:w="661" w:type="pct"/>
            <w:tcBorders>
              <w:top w:val="nil"/>
              <w:bottom w:val="nil"/>
            </w:tcBorders>
            <w:shd w:val="clear" w:color="auto" w:fill="auto"/>
          </w:tcPr>
          <w:p w14:paraId="44F0280D"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3378 students (7th to 11th grade)</w:t>
            </w:r>
          </w:p>
          <w:p w14:paraId="4C3D61AC"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Gender:</w:t>
            </w:r>
            <w:r w:rsidRPr="00A66224">
              <w:rPr>
                <w:rFonts w:cstheme="minorHAnsi"/>
                <w:sz w:val="16"/>
                <w:szCs w:val="16"/>
                <w:lang w:val="en-US"/>
              </w:rPr>
              <w:t xml:space="preserve"> 44.70% M</w:t>
            </w:r>
          </w:p>
          <w:p w14:paraId="69D8F35A"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15.60</w:t>
            </w:r>
          </w:p>
          <w:p w14:paraId="42FCA4CD"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nil"/>
            </w:tcBorders>
            <w:shd w:val="clear" w:color="auto" w:fill="auto"/>
          </w:tcPr>
          <w:p w14:paraId="714B35E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Adolescents with high autonomy support and moderate parental involvement had higher mastery goals.</w:t>
            </w:r>
          </w:p>
          <w:p w14:paraId="6D5F81D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Adolescents with high autonomy support and high parental involvement had higher mastery goals, as did adolescents with moderate autonomy support and involvement.</w:t>
            </w:r>
          </w:p>
          <w:p w14:paraId="0404BB1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Adolescents with high autonomy support and high parental involvement experienced higher performance-avoidance goals.</w:t>
            </w:r>
          </w:p>
        </w:tc>
      </w:tr>
      <w:tr w:rsidR="00444A7C" w:rsidRPr="00856AAF" w14:paraId="3F2CC513" w14:textId="77777777" w:rsidTr="00FE1F01">
        <w:trPr>
          <w:cantSplit/>
          <w:trHeight w:val="1210"/>
          <w:jc w:val="center"/>
        </w:trPr>
        <w:tc>
          <w:tcPr>
            <w:tcW w:w="461" w:type="pct"/>
            <w:tcBorders>
              <w:top w:val="nil"/>
              <w:bottom w:val="single" w:sz="4" w:space="0" w:color="auto"/>
            </w:tcBorders>
            <w:shd w:val="clear" w:color="auto" w:fill="auto"/>
          </w:tcPr>
          <w:p w14:paraId="0C57766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Martins et al. (2020)</w:t>
            </w:r>
          </w:p>
          <w:p w14:paraId="126693E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Spain</w:t>
            </w:r>
          </w:p>
          <w:p w14:paraId="0444E52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6216DF27"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single" w:sz="4" w:space="0" w:color="auto"/>
            </w:tcBorders>
            <w:shd w:val="clear" w:color="auto" w:fill="auto"/>
          </w:tcPr>
          <w:p w14:paraId="227BD5E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explore the impact of maternal behaviors on their children’s orientation toward academic goals</w:t>
            </w:r>
          </w:p>
        </w:tc>
        <w:tc>
          <w:tcPr>
            <w:tcW w:w="544" w:type="pct"/>
            <w:tcBorders>
              <w:top w:val="nil"/>
              <w:bottom w:val="single" w:sz="4" w:space="0" w:color="auto"/>
            </w:tcBorders>
            <w:shd w:val="clear" w:color="auto" w:fill="auto"/>
          </w:tcPr>
          <w:p w14:paraId="03C9C6A1"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6ED5BB7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p w14:paraId="1884DDA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Acceptance vs. rejection</w:t>
            </w:r>
          </w:p>
          <w:p w14:paraId="3C383665" w14:textId="77777777" w:rsidR="00444A7C" w:rsidRPr="00A66224" w:rsidRDefault="00444A7C" w:rsidP="00FE1F01">
            <w:pPr>
              <w:spacing w:after="0" w:line="240" w:lineRule="auto"/>
              <w:rPr>
                <w:rFonts w:cstheme="minorHAnsi"/>
                <w:sz w:val="16"/>
                <w:szCs w:val="16"/>
                <w:lang w:val="en-US"/>
              </w:rPr>
            </w:pPr>
          </w:p>
        </w:tc>
        <w:tc>
          <w:tcPr>
            <w:tcW w:w="467" w:type="pct"/>
            <w:tcBorders>
              <w:top w:val="nil"/>
              <w:bottom w:val="single" w:sz="4" w:space="0" w:color="auto"/>
            </w:tcBorders>
            <w:shd w:val="clear" w:color="auto" w:fill="auto"/>
          </w:tcPr>
          <w:p w14:paraId="538B9BA7"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2DDF432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691F7E0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p w14:paraId="7832334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Mastery-avoidance goals</w:t>
            </w:r>
          </w:p>
        </w:tc>
        <w:tc>
          <w:tcPr>
            <w:tcW w:w="661" w:type="pct"/>
            <w:tcBorders>
              <w:top w:val="nil"/>
              <w:bottom w:val="single" w:sz="4" w:space="0" w:color="auto"/>
            </w:tcBorders>
            <w:shd w:val="clear" w:color="auto" w:fill="auto"/>
          </w:tcPr>
          <w:p w14:paraId="38E6CE44"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N=</w:t>
            </w:r>
            <w:r w:rsidRPr="00A66224">
              <w:rPr>
                <w:rFonts w:cstheme="minorHAnsi"/>
                <w:sz w:val="16"/>
                <w:szCs w:val="16"/>
                <w:lang w:val="en-US"/>
              </w:rPr>
              <w:t>255 students (10</w:t>
            </w:r>
            <w:r w:rsidRPr="00A66224">
              <w:rPr>
                <w:rFonts w:cstheme="minorHAnsi"/>
                <w:sz w:val="16"/>
                <w:szCs w:val="16"/>
                <w:vertAlign w:val="superscript"/>
                <w:lang w:val="en-US"/>
              </w:rPr>
              <w:t>th</w:t>
            </w:r>
            <w:r w:rsidRPr="00A66224">
              <w:rPr>
                <w:rFonts w:cstheme="minorHAnsi"/>
                <w:sz w:val="16"/>
                <w:szCs w:val="16"/>
                <w:lang w:val="en-US"/>
              </w:rPr>
              <w:t xml:space="preserve"> grade)</w:t>
            </w:r>
          </w:p>
          <w:p w14:paraId="0983D0A9"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120 F, 135 M</w:t>
            </w:r>
          </w:p>
          <w:p w14:paraId="20E8A196"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w:t>
            </w:r>
            <w:r w:rsidRPr="00A66224">
              <w:rPr>
                <w:rFonts w:cstheme="minorHAnsi"/>
                <w:sz w:val="16"/>
                <w:szCs w:val="16"/>
                <w:lang w:val="en-US"/>
              </w:rPr>
              <w:t>15.63</w:t>
            </w:r>
          </w:p>
          <w:p w14:paraId="178BC831"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single" w:sz="4" w:space="0" w:color="auto"/>
            </w:tcBorders>
            <w:shd w:val="clear" w:color="auto" w:fill="auto"/>
          </w:tcPr>
          <w:p w14:paraId="688BCB5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Maternal behaviors categorized as overprotective and approval evaluation and support were positively related to children's learning goal orientation. </w:t>
            </w:r>
          </w:p>
          <w:p w14:paraId="560432F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The approval and support dimension would also contribute to the explanation of performance-approach goals, while the use of punishment would contribute to the adoption of performance-avoidance goals.</w:t>
            </w:r>
          </w:p>
          <w:p w14:paraId="7A23818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Maternal behaviors categorized as control/possessiveness and neglect/permissiveness would be positively re</w:t>
            </w:r>
            <w:r>
              <w:rPr>
                <w:rFonts w:cstheme="minorHAnsi"/>
                <w:sz w:val="16"/>
                <w:szCs w:val="16"/>
                <w:lang w:val="en-US"/>
              </w:rPr>
              <w:t>lated to performance-approach</w:t>
            </w:r>
            <w:r w:rsidRPr="00A66224">
              <w:rPr>
                <w:rFonts w:cstheme="minorHAnsi"/>
                <w:sz w:val="16"/>
                <w:szCs w:val="16"/>
                <w:lang w:val="en-US"/>
              </w:rPr>
              <w:t xml:space="preserve"> goal orientation.</w:t>
            </w:r>
          </w:p>
        </w:tc>
      </w:tr>
      <w:tr w:rsidR="00444A7C" w:rsidRPr="00856AAF" w14:paraId="38288D0C" w14:textId="77777777" w:rsidTr="00FE1F01">
        <w:trPr>
          <w:cantSplit/>
          <w:trHeight w:val="538"/>
          <w:jc w:val="center"/>
        </w:trPr>
        <w:tc>
          <w:tcPr>
            <w:tcW w:w="461" w:type="pct"/>
            <w:tcBorders>
              <w:top w:val="single" w:sz="4" w:space="0" w:color="auto"/>
              <w:bottom w:val="nil"/>
            </w:tcBorders>
            <w:shd w:val="clear" w:color="auto" w:fill="auto"/>
          </w:tcPr>
          <w:p w14:paraId="33914A3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lastRenderedPageBreak/>
              <w:t>Rodríguez et al. (2017)</w:t>
            </w:r>
          </w:p>
          <w:p w14:paraId="67D7D69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Spain</w:t>
            </w:r>
          </w:p>
          <w:p w14:paraId="5E4F95A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2E2CEFC0" w14:textId="77777777" w:rsidR="00444A7C" w:rsidRPr="00A66224" w:rsidRDefault="00444A7C" w:rsidP="00FE1F01">
            <w:pPr>
              <w:spacing w:after="0" w:line="240" w:lineRule="auto"/>
              <w:rPr>
                <w:rFonts w:cstheme="minorHAnsi"/>
                <w:sz w:val="16"/>
                <w:szCs w:val="16"/>
                <w:lang w:val="en-US"/>
              </w:rPr>
            </w:pPr>
          </w:p>
        </w:tc>
        <w:tc>
          <w:tcPr>
            <w:tcW w:w="1226" w:type="pct"/>
            <w:tcBorders>
              <w:top w:val="single" w:sz="4" w:space="0" w:color="auto"/>
              <w:bottom w:val="nil"/>
            </w:tcBorders>
            <w:shd w:val="clear" w:color="auto" w:fill="auto"/>
          </w:tcPr>
          <w:p w14:paraId="0CF6688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analyze how the perception of parents’ beliefs is related to children´s beliefs, their involvement in mathematical tasks, and their performance.</w:t>
            </w:r>
          </w:p>
        </w:tc>
        <w:tc>
          <w:tcPr>
            <w:tcW w:w="544" w:type="pct"/>
            <w:tcBorders>
              <w:top w:val="single" w:sz="4" w:space="0" w:color="auto"/>
              <w:bottom w:val="nil"/>
            </w:tcBorders>
            <w:shd w:val="clear" w:color="auto" w:fill="auto"/>
          </w:tcPr>
          <w:p w14:paraId="6415ADDB"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2EBB931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6D06756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Home-school communication and parent interest</w:t>
            </w:r>
          </w:p>
          <w:p w14:paraId="2BD1E188"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2DC5E96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aspirations and expectations</w:t>
            </w:r>
          </w:p>
        </w:tc>
        <w:tc>
          <w:tcPr>
            <w:tcW w:w="467" w:type="pct"/>
            <w:tcBorders>
              <w:top w:val="single" w:sz="4" w:space="0" w:color="auto"/>
              <w:bottom w:val="nil"/>
            </w:tcBorders>
            <w:shd w:val="clear" w:color="auto" w:fill="auto"/>
          </w:tcPr>
          <w:p w14:paraId="1C98342B"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161612F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67E344AE" w14:textId="77777777" w:rsidR="00444A7C" w:rsidRPr="00A66224" w:rsidRDefault="00444A7C" w:rsidP="00FE1F01">
            <w:pPr>
              <w:spacing w:after="0" w:line="240" w:lineRule="auto"/>
              <w:rPr>
                <w:rFonts w:cstheme="minorHAnsi"/>
                <w:sz w:val="16"/>
                <w:szCs w:val="16"/>
                <w:lang w:val="en-US"/>
              </w:rPr>
            </w:pPr>
          </w:p>
        </w:tc>
        <w:tc>
          <w:tcPr>
            <w:tcW w:w="661" w:type="pct"/>
            <w:tcBorders>
              <w:top w:val="single" w:sz="4" w:space="0" w:color="auto"/>
              <w:bottom w:val="nil"/>
            </w:tcBorders>
            <w:shd w:val="clear" w:color="auto" w:fill="auto"/>
          </w:tcPr>
          <w:p w14:paraId="14CEC013"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N = </w:t>
            </w:r>
            <w:r w:rsidRPr="00A66224">
              <w:rPr>
                <w:rFonts w:cstheme="minorHAnsi"/>
                <w:sz w:val="16"/>
                <w:szCs w:val="16"/>
                <w:lang w:val="en-US"/>
              </w:rPr>
              <w:t>897 students (5th to 6th grade)</w:t>
            </w:r>
          </w:p>
          <w:p w14:paraId="5AAB4BDA"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50.2% M</w:t>
            </w:r>
          </w:p>
          <w:p w14:paraId="7889D7D0"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w:t>
            </w:r>
            <w:r w:rsidRPr="00A66224">
              <w:rPr>
                <w:rFonts w:cstheme="minorHAnsi"/>
                <w:sz w:val="16"/>
                <w:szCs w:val="16"/>
                <w:lang w:val="en-US"/>
              </w:rPr>
              <w:t xml:space="preserve"> 10.77</w:t>
            </w:r>
          </w:p>
          <w:p w14:paraId="5B293CCC" w14:textId="77777777" w:rsidR="00444A7C" w:rsidRPr="00A66224" w:rsidRDefault="00444A7C" w:rsidP="00FE1F01">
            <w:pPr>
              <w:spacing w:after="0" w:line="240" w:lineRule="auto"/>
              <w:rPr>
                <w:rFonts w:cstheme="minorHAnsi"/>
                <w:b/>
                <w:sz w:val="16"/>
                <w:szCs w:val="16"/>
                <w:lang w:val="en-US"/>
              </w:rPr>
            </w:pPr>
          </w:p>
        </w:tc>
        <w:tc>
          <w:tcPr>
            <w:tcW w:w="1641" w:type="pct"/>
            <w:tcBorders>
              <w:top w:val="single" w:sz="4" w:space="0" w:color="auto"/>
              <w:bottom w:val="nil"/>
            </w:tcBorders>
            <w:shd w:val="clear" w:color="auto" w:fill="auto"/>
          </w:tcPr>
          <w:p w14:paraId="580E503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 positive impact of parental interest in children's progress in mastery goal orientation in mathematics and parental homework help on performance goals was found.</w:t>
            </w:r>
          </w:p>
        </w:tc>
      </w:tr>
      <w:tr w:rsidR="00444A7C" w:rsidRPr="00856AAF" w14:paraId="55208AB3" w14:textId="77777777" w:rsidTr="00FE1F01">
        <w:trPr>
          <w:cantSplit/>
          <w:trHeight w:val="538"/>
          <w:jc w:val="center"/>
        </w:trPr>
        <w:tc>
          <w:tcPr>
            <w:tcW w:w="461" w:type="pct"/>
            <w:tcBorders>
              <w:top w:val="nil"/>
              <w:bottom w:val="nil"/>
            </w:tcBorders>
            <w:shd w:val="clear" w:color="auto" w:fill="auto"/>
          </w:tcPr>
          <w:p w14:paraId="06B7E63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Shi et al. (2024)</w:t>
            </w:r>
          </w:p>
          <w:p w14:paraId="5808AD0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China </w:t>
            </w:r>
          </w:p>
          <w:p w14:paraId="5FE354A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Longitudinal</w:t>
            </w:r>
          </w:p>
        </w:tc>
        <w:tc>
          <w:tcPr>
            <w:tcW w:w="1226" w:type="pct"/>
            <w:tcBorders>
              <w:top w:val="nil"/>
              <w:bottom w:val="nil"/>
            </w:tcBorders>
            <w:shd w:val="clear" w:color="auto" w:fill="auto"/>
          </w:tcPr>
          <w:p w14:paraId="2F32E2A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the relationship between parental involvement, in two school homework contexts, and children's academic and emotional functioning.</w:t>
            </w:r>
          </w:p>
        </w:tc>
        <w:tc>
          <w:tcPr>
            <w:tcW w:w="544" w:type="pct"/>
            <w:tcBorders>
              <w:top w:val="nil"/>
              <w:bottom w:val="nil"/>
            </w:tcBorders>
            <w:shd w:val="clear" w:color="auto" w:fill="auto"/>
          </w:tcPr>
          <w:p w14:paraId="4E2E210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5AB59C6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043ED2C0"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7927B85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Emotional support</w:t>
            </w:r>
          </w:p>
          <w:p w14:paraId="03D88C80"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2592AD5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p w14:paraId="0710CE35" w14:textId="77777777" w:rsidR="00444A7C" w:rsidRPr="00A66224" w:rsidRDefault="00444A7C" w:rsidP="00FE1F01">
            <w:pPr>
              <w:spacing w:after="0" w:line="240" w:lineRule="auto"/>
              <w:rPr>
                <w:rFonts w:cstheme="minorHAnsi"/>
                <w:sz w:val="16"/>
                <w:szCs w:val="16"/>
                <w:lang w:val="en-US"/>
              </w:rPr>
            </w:pPr>
          </w:p>
        </w:tc>
        <w:tc>
          <w:tcPr>
            <w:tcW w:w="467" w:type="pct"/>
            <w:tcBorders>
              <w:top w:val="nil"/>
              <w:bottom w:val="nil"/>
            </w:tcBorders>
            <w:shd w:val="clear" w:color="auto" w:fill="auto"/>
          </w:tcPr>
          <w:p w14:paraId="2AC37470"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2756B47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445639E2"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3AF7683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4066135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p w14:paraId="2701F3F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Introjected motivation</w:t>
            </w:r>
          </w:p>
          <w:p w14:paraId="10F9E78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Identified motivation</w:t>
            </w:r>
          </w:p>
        </w:tc>
        <w:tc>
          <w:tcPr>
            <w:tcW w:w="661" w:type="pct"/>
            <w:tcBorders>
              <w:top w:val="nil"/>
              <w:bottom w:val="nil"/>
            </w:tcBorders>
            <w:shd w:val="clear" w:color="auto" w:fill="auto"/>
          </w:tcPr>
          <w:p w14:paraId="5E343634"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students</w:t>
            </w:r>
            <w:proofErr w:type="spellEnd"/>
            <w:r w:rsidRPr="00A66224">
              <w:rPr>
                <w:rFonts w:cstheme="minorHAnsi"/>
                <w:b/>
                <w:sz w:val="16"/>
                <w:szCs w:val="16"/>
                <w:lang w:val="en-US"/>
              </w:rPr>
              <w:t xml:space="preserve"> = </w:t>
            </w:r>
            <w:r w:rsidRPr="00A66224">
              <w:rPr>
                <w:rFonts w:cstheme="minorHAnsi"/>
                <w:sz w:val="16"/>
                <w:szCs w:val="16"/>
                <w:lang w:val="en-US"/>
              </w:rPr>
              <w:t>370 (4th grade)</w:t>
            </w:r>
          </w:p>
          <w:p w14:paraId="14105504"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Gender: </w:t>
            </w:r>
            <w:r w:rsidRPr="00A66224">
              <w:rPr>
                <w:rFonts w:cstheme="minorHAnsi"/>
                <w:sz w:val="16"/>
                <w:szCs w:val="16"/>
                <w:lang w:val="en-US"/>
              </w:rPr>
              <w:t>54.9% F</w:t>
            </w:r>
          </w:p>
          <w:p w14:paraId="519A320D"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9.90</w:t>
            </w:r>
          </w:p>
          <w:p w14:paraId="237EEE06"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parent</w:t>
            </w:r>
            <w:proofErr w:type="spellEnd"/>
            <w:r w:rsidRPr="00A66224">
              <w:rPr>
                <w:rFonts w:cstheme="minorHAnsi"/>
                <w:b/>
                <w:sz w:val="16"/>
                <w:szCs w:val="16"/>
                <w:lang w:val="en-US"/>
              </w:rPr>
              <w:t xml:space="preserve"> = </w:t>
            </w:r>
            <w:r w:rsidRPr="00A66224">
              <w:rPr>
                <w:rFonts w:cstheme="minorHAnsi"/>
                <w:sz w:val="16"/>
                <w:szCs w:val="16"/>
                <w:lang w:val="en-US"/>
              </w:rPr>
              <w:t>370 mothers</w:t>
            </w:r>
          </w:p>
          <w:p w14:paraId="577E12BA"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40.50</w:t>
            </w:r>
          </w:p>
          <w:p w14:paraId="1AA14C67"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nil"/>
            </w:tcBorders>
            <w:shd w:val="clear" w:color="auto" w:fill="auto"/>
          </w:tcPr>
          <w:p w14:paraId="38FCD54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Maternal control was related to children's performance goal orientation.</w:t>
            </w:r>
          </w:p>
          <w:p w14:paraId="568FA23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Autonomy support positively predicted children's autonomous motivation to do homework.</w:t>
            </w:r>
          </w:p>
          <w:p w14:paraId="5F4E2CF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Maternal control predicted increased controlled motivation to do homework.</w:t>
            </w:r>
          </w:p>
        </w:tc>
      </w:tr>
      <w:tr w:rsidR="00444A7C" w:rsidRPr="00856AAF" w14:paraId="1437C41B" w14:textId="77777777" w:rsidTr="00FE1F01">
        <w:trPr>
          <w:cantSplit/>
          <w:trHeight w:val="538"/>
          <w:jc w:val="center"/>
        </w:trPr>
        <w:tc>
          <w:tcPr>
            <w:tcW w:w="461" w:type="pct"/>
            <w:tcBorders>
              <w:top w:val="nil"/>
              <w:bottom w:val="single" w:sz="4" w:space="0" w:color="auto"/>
            </w:tcBorders>
            <w:shd w:val="clear" w:color="auto" w:fill="auto"/>
          </w:tcPr>
          <w:p w14:paraId="5C75D5F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Shih (2021)</w:t>
            </w:r>
          </w:p>
          <w:p w14:paraId="2F9F000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Taiwan</w:t>
            </w:r>
          </w:p>
          <w:p w14:paraId="01D12ACC" w14:textId="77777777" w:rsidR="00444A7C" w:rsidRPr="00A66224" w:rsidRDefault="00444A7C" w:rsidP="00FE1F01">
            <w:pPr>
              <w:spacing w:after="0" w:line="240" w:lineRule="auto"/>
              <w:rPr>
                <w:rFonts w:cstheme="minorHAnsi"/>
                <w:sz w:val="16"/>
                <w:szCs w:val="16"/>
              </w:rPr>
            </w:pPr>
            <w:r w:rsidRPr="00A66224">
              <w:rPr>
                <w:rFonts w:cstheme="minorHAnsi"/>
                <w:sz w:val="16"/>
                <w:szCs w:val="16"/>
                <w:lang w:val="en-US"/>
              </w:rPr>
              <w:t>Cross-sectional</w:t>
            </w:r>
          </w:p>
          <w:p w14:paraId="50637933"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single" w:sz="4" w:space="0" w:color="auto"/>
            </w:tcBorders>
            <w:shd w:val="clear" w:color="auto" w:fill="auto"/>
          </w:tcPr>
          <w:p w14:paraId="132D700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investigate the extent to which teacher autonomy support, parental psychological control, and conceptions of student intelligence function as predictors of the four types of achievement goal orientations.</w:t>
            </w:r>
          </w:p>
        </w:tc>
        <w:tc>
          <w:tcPr>
            <w:tcW w:w="544" w:type="pct"/>
            <w:tcBorders>
              <w:top w:val="nil"/>
              <w:bottom w:val="single" w:sz="4" w:space="0" w:color="auto"/>
            </w:tcBorders>
            <w:shd w:val="clear" w:color="auto" w:fill="auto"/>
          </w:tcPr>
          <w:p w14:paraId="512E6BA4"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7CE462E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w:t>
            </w:r>
          </w:p>
          <w:p w14:paraId="60B2CFBE" w14:textId="77777777" w:rsidR="00444A7C" w:rsidRPr="00A66224" w:rsidRDefault="00444A7C" w:rsidP="00FE1F01">
            <w:pPr>
              <w:spacing w:after="0" w:line="240" w:lineRule="auto"/>
              <w:rPr>
                <w:rFonts w:cstheme="minorHAnsi"/>
                <w:sz w:val="16"/>
                <w:szCs w:val="16"/>
                <w:lang w:val="en-US"/>
              </w:rPr>
            </w:pPr>
          </w:p>
        </w:tc>
        <w:tc>
          <w:tcPr>
            <w:tcW w:w="467" w:type="pct"/>
            <w:tcBorders>
              <w:top w:val="nil"/>
              <w:bottom w:val="single" w:sz="4" w:space="0" w:color="auto"/>
            </w:tcBorders>
            <w:shd w:val="clear" w:color="auto" w:fill="auto"/>
          </w:tcPr>
          <w:p w14:paraId="46D8A33C"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7FFB0E4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5D5EF58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p w14:paraId="1EFE507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Mastery-avoidance goals</w:t>
            </w:r>
          </w:p>
        </w:tc>
        <w:tc>
          <w:tcPr>
            <w:tcW w:w="661" w:type="pct"/>
            <w:tcBorders>
              <w:top w:val="nil"/>
              <w:bottom w:val="single" w:sz="4" w:space="0" w:color="auto"/>
            </w:tcBorders>
            <w:shd w:val="clear" w:color="auto" w:fill="auto"/>
          </w:tcPr>
          <w:p w14:paraId="1D622BA5"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402 students (8th grade)</w:t>
            </w:r>
          </w:p>
          <w:p w14:paraId="5A310BD1"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Gender:</w:t>
            </w:r>
            <w:r w:rsidRPr="00A66224">
              <w:rPr>
                <w:rFonts w:cstheme="minorHAnsi"/>
                <w:sz w:val="16"/>
                <w:szCs w:val="16"/>
                <w:lang w:val="en-US"/>
              </w:rPr>
              <w:t xml:space="preserve"> 53% M</w:t>
            </w:r>
          </w:p>
          <w:p w14:paraId="269F3794"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M</w:t>
            </w:r>
            <w:r w:rsidRPr="00A66224">
              <w:rPr>
                <w:rFonts w:cstheme="minorHAnsi"/>
                <w:b/>
                <w:bCs/>
                <w:sz w:val="16"/>
                <w:szCs w:val="16"/>
                <w:vertAlign w:val="subscript"/>
                <w:lang w:val="en-US"/>
              </w:rPr>
              <w:t>age</w:t>
            </w:r>
            <w:r w:rsidRPr="00A66224">
              <w:rPr>
                <w:rFonts w:cstheme="minorHAnsi"/>
                <w:b/>
                <w:bCs/>
                <w:sz w:val="16"/>
                <w:szCs w:val="16"/>
                <w:lang w:val="en-US"/>
              </w:rPr>
              <w:t xml:space="preserve"> = </w:t>
            </w:r>
            <w:r w:rsidRPr="00A66224">
              <w:rPr>
                <w:rFonts w:cstheme="minorHAnsi"/>
                <w:sz w:val="16"/>
                <w:szCs w:val="16"/>
                <w:lang w:val="en-US"/>
              </w:rPr>
              <w:t>14.8</w:t>
            </w:r>
          </w:p>
          <w:p w14:paraId="4523FCC3"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single" w:sz="4" w:space="0" w:color="auto"/>
            </w:tcBorders>
            <w:shd w:val="clear" w:color="auto" w:fill="auto"/>
          </w:tcPr>
          <w:p w14:paraId="10A4901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psychologica</w:t>
            </w:r>
            <w:r>
              <w:rPr>
                <w:rFonts w:cstheme="minorHAnsi"/>
                <w:sz w:val="16"/>
                <w:szCs w:val="16"/>
                <w:lang w:val="en-US"/>
              </w:rPr>
              <w:t>l control positively predicted mastery</w:t>
            </w:r>
            <w:r w:rsidRPr="00A66224">
              <w:rPr>
                <w:rFonts w:cstheme="minorHAnsi"/>
                <w:sz w:val="16"/>
                <w:szCs w:val="16"/>
                <w:lang w:val="en-US"/>
              </w:rPr>
              <w:t>-avoidance, approach-avoidance, and performance-avoidance goal orientation.</w:t>
            </w:r>
          </w:p>
        </w:tc>
      </w:tr>
      <w:tr w:rsidR="00444A7C" w:rsidRPr="00856AAF" w14:paraId="2C16336C" w14:textId="77777777" w:rsidTr="00FE1F01">
        <w:trPr>
          <w:cantSplit/>
          <w:trHeight w:val="119"/>
          <w:jc w:val="center"/>
        </w:trPr>
        <w:tc>
          <w:tcPr>
            <w:tcW w:w="461" w:type="pct"/>
            <w:tcBorders>
              <w:top w:val="single" w:sz="4" w:space="0" w:color="auto"/>
              <w:bottom w:val="nil"/>
            </w:tcBorders>
            <w:shd w:val="clear" w:color="auto" w:fill="auto"/>
          </w:tcPr>
          <w:p w14:paraId="3A6AF0D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lastRenderedPageBreak/>
              <w:t>Song et al. (2015)</w:t>
            </w:r>
          </w:p>
          <w:p w14:paraId="33A52D7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South Korea</w:t>
            </w:r>
          </w:p>
          <w:p w14:paraId="62CDCFC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Longitudinal</w:t>
            </w:r>
          </w:p>
        </w:tc>
        <w:tc>
          <w:tcPr>
            <w:tcW w:w="1226" w:type="pct"/>
            <w:tcBorders>
              <w:top w:val="single" w:sz="4" w:space="0" w:color="auto"/>
              <w:bottom w:val="nil"/>
            </w:tcBorders>
            <w:shd w:val="clear" w:color="auto" w:fill="auto"/>
          </w:tcPr>
          <w:p w14:paraId="0CA9AD5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the mediating effect of goal orientation on the relationship between perceived social support and academic outcomes.</w:t>
            </w:r>
          </w:p>
        </w:tc>
        <w:tc>
          <w:tcPr>
            <w:tcW w:w="544" w:type="pct"/>
            <w:tcBorders>
              <w:top w:val="single" w:sz="4" w:space="0" w:color="auto"/>
              <w:bottom w:val="nil"/>
            </w:tcBorders>
            <w:shd w:val="clear" w:color="auto" w:fill="auto"/>
          </w:tcPr>
          <w:p w14:paraId="646B891E"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0C782BA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79305546"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4E445EE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Emotional support</w:t>
            </w:r>
          </w:p>
          <w:p w14:paraId="2FFABE15" w14:textId="77777777" w:rsidR="00444A7C" w:rsidRPr="00A66224" w:rsidRDefault="00444A7C" w:rsidP="00FE1F01">
            <w:pPr>
              <w:spacing w:after="0" w:line="240" w:lineRule="auto"/>
              <w:rPr>
                <w:rFonts w:cstheme="minorHAnsi"/>
                <w:sz w:val="16"/>
                <w:szCs w:val="16"/>
              </w:rPr>
            </w:pPr>
          </w:p>
        </w:tc>
        <w:tc>
          <w:tcPr>
            <w:tcW w:w="467" w:type="pct"/>
            <w:tcBorders>
              <w:top w:val="single" w:sz="4" w:space="0" w:color="auto"/>
              <w:bottom w:val="nil"/>
            </w:tcBorders>
            <w:shd w:val="clear" w:color="auto" w:fill="auto"/>
          </w:tcPr>
          <w:p w14:paraId="415AFB81"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5A6F4F7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7B486CA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tc>
        <w:tc>
          <w:tcPr>
            <w:tcW w:w="661" w:type="pct"/>
            <w:tcBorders>
              <w:top w:val="single" w:sz="4" w:space="0" w:color="auto"/>
              <w:bottom w:val="nil"/>
            </w:tcBorders>
            <w:shd w:val="clear" w:color="auto" w:fill="auto"/>
          </w:tcPr>
          <w:p w14:paraId="247C6BFA"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6089 students (7th to 9th grade)</w:t>
            </w:r>
          </w:p>
          <w:p w14:paraId="544729AA"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51.8% M</w:t>
            </w:r>
          </w:p>
          <w:p w14:paraId="4916426A"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 </w:t>
            </w:r>
            <w:r w:rsidRPr="00A66224">
              <w:rPr>
                <w:rFonts w:cstheme="minorHAnsi"/>
                <w:bCs/>
                <w:sz w:val="16"/>
                <w:szCs w:val="16"/>
                <w:lang w:val="en-US"/>
              </w:rPr>
              <w:t>no data</w:t>
            </w:r>
          </w:p>
          <w:p w14:paraId="75FEA64F" w14:textId="77777777" w:rsidR="00444A7C" w:rsidRPr="00A66224" w:rsidRDefault="00444A7C" w:rsidP="00FE1F01">
            <w:pPr>
              <w:spacing w:after="0" w:line="240" w:lineRule="auto"/>
              <w:rPr>
                <w:rFonts w:cstheme="minorHAnsi"/>
                <w:b/>
                <w:sz w:val="16"/>
                <w:szCs w:val="16"/>
                <w:lang w:val="en-US"/>
              </w:rPr>
            </w:pPr>
          </w:p>
        </w:tc>
        <w:tc>
          <w:tcPr>
            <w:tcW w:w="1641" w:type="pct"/>
            <w:tcBorders>
              <w:top w:val="single" w:sz="4" w:space="0" w:color="auto"/>
              <w:bottom w:val="nil"/>
            </w:tcBorders>
            <w:shd w:val="clear" w:color="auto" w:fill="auto"/>
          </w:tcPr>
          <w:p w14:paraId="453F21A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Perceived parental academic support was the only support variable that showed comparable correlatio</w:t>
            </w:r>
            <w:r>
              <w:rPr>
                <w:rFonts w:cstheme="minorHAnsi"/>
                <w:sz w:val="16"/>
                <w:szCs w:val="16"/>
                <w:lang w:val="en-US"/>
              </w:rPr>
              <w:t>ns with mastery and performance-</w:t>
            </w:r>
            <w:r w:rsidRPr="00A66224">
              <w:rPr>
                <w:rFonts w:cstheme="minorHAnsi"/>
                <w:sz w:val="16"/>
                <w:szCs w:val="16"/>
                <w:lang w:val="en-US"/>
              </w:rPr>
              <w:t xml:space="preserve">approach goal orientation. </w:t>
            </w:r>
          </w:p>
          <w:p w14:paraId="21FBE92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All other support variables demonstrated notably stronger correlations with mast</w:t>
            </w:r>
            <w:r>
              <w:rPr>
                <w:rFonts w:cstheme="minorHAnsi"/>
                <w:sz w:val="16"/>
                <w:szCs w:val="16"/>
                <w:lang w:val="en-US"/>
              </w:rPr>
              <w:t>ery goals than with performance-</w:t>
            </w:r>
            <w:r w:rsidRPr="00A66224">
              <w:rPr>
                <w:rFonts w:cstheme="minorHAnsi"/>
                <w:sz w:val="16"/>
                <w:szCs w:val="16"/>
                <w:lang w:val="en-US"/>
              </w:rPr>
              <w:t>approach goals.</w:t>
            </w:r>
          </w:p>
          <w:p w14:paraId="582C47F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emotional support predicted higher mastery goals and lower performance-avoidance goals.</w:t>
            </w:r>
          </w:p>
          <w:p w14:paraId="35D0F36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academic support predicted not only higher mastery goals but also higher performance approach and performance-avoidance goals.</w:t>
            </w:r>
          </w:p>
        </w:tc>
      </w:tr>
      <w:tr w:rsidR="00444A7C" w:rsidRPr="00856AAF" w14:paraId="5DC37639" w14:textId="77777777" w:rsidTr="00FE1F01">
        <w:trPr>
          <w:cantSplit/>
          <w:trHeight w:val="119"/>
          <w:jc w:val="center"/>
        </w:trPr>
        <w:tc>
          <w:tcPr>
            <w:tcW w:w="461" w:type="pct"/>
            <w:tcBorders>
              <w:top w:val="nil"/>
              <w:bottom w:val="nil"/>
            </w:tcBorders>
            <w:shd w:val="clear" w:color="auto" w:fill="auto"/>
          </w:tcPr>
          <w:p w14:paraId="6ABF85E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Suarez-Valenzuela &amp; Suarez (2022)</w:t>
            </w:r>
          </w:p>
          <w:p w14:paraId="50800C2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Spain</w:t>
            </w:r>
          </w:p>
          <w:p w14:paraId="5B5F71A9" w14:textId="77777777" w:rsidR="00444A7C" w:rsidRPr="00856AAF" w:rsidRDefault="00444A7C" w:rsidP="00FE1F01">
            <w:pPr>
              <w:spacing w:after="0" w:line="240" w:lineRule="auto"/>
              <w:rPr>
                <w:rFonts w:cstheme="minorHAnsi"/>
                <w:sz w:val="16"/>
                <w:szCs w:val="16"/>
                <w:lang w:val="en-GB"/>
              </w:rPr>
            </w:pPr>
            <w:r w:rsidRPr="00A66224">
              <w:rPr>
                <w:rFonts w:cstheme="minorHAnsi"/>
                <w:sz w:val="16"/>
                <w:szCs w:val="16"/>
                <w:lang w:val="en-US"/>
              </w:rPr>
              <w:t>Cross-sectional</w:t>
            </w:r>
          </w:p>
          <w:p w14:paraId="77984864"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nil"/>
            </w:tcBorders>
            <w:shd w:val="clear" w:color="auto" w:fill="auto"/>
          </w:tcPr>
          <w:p w14:paraId="281E290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study the relationship among academic goals and parenting styles with learning strategies in middle and high school students</w:t>
            </w:r>
          </w:p>
          <w:p w14:paraId="2818BF65" w14:textId="77777777" w:rsidR="00444A7C" w:rsidRPr="00A66224" w:rsidRDefault="00444A7C" w:rsidP="00FE1F01">
            <w:pPr>
              <w:spacing w:after="0" w:line="240" w:lineRule="auto"/>
              <w:rPr>
                <w:rFonts w:cstheme="minorHAnsi"/>
                <w:sz w:val="16"/>
                <w:szCs w:val="16"/>
                <w:lang w:val="en-US"/>
              </w:rPr>
            </w:pPr>
          </w:p>
        </w:tc>
        <w:tc>
          <w:tcPr>
            <w:tcW w:w="544" w:type="pct"/>
            <w:tcBorders>
              <w:top w:val="nil"/>
              <w:bottom w:val="nil"/>
            </w:tcBorders>
            <w:shd w:val="clear" w:color="auto" w:fill="auto"/>
          </w:tcPr>
          <w:p w14:paraId="587354F7"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 xml:space="preserve">Parenting styles: </w:t>
            </w:r>
          </w:p>
          <w:p w14:paraId="5B8F6850" w14:textId="77777777" w:rsidR="00444A7C" w:rsidRPr="00A66224" w:rsidRDefault="00444A7C" w:rsidP="00FE1F01">
            <w:pPr>
              <w:spacing w:after="0" w:line="240" w:lineRule="auto"/>
              <w:rPr>
                <w:rFonts w:cstheme="minorHAnsi"/>
                <w:b/>
                <w:bCs/>
                <w:sz w:val="16"/>
                <w:szCs w:val="16"/>
                <w:lang w:val="en-US"/>
              </w:rPr>
            </w:pPr>
            <w:r w:rsidRPr="00A66224">
              <w:rPr>
                <w:rFonts w:cstheme="minorHAnsi"/>
                <w:sz w:val="16"/>
                <w:szCs w:val="16"/>
                <w:lang w:val="en-US"/>
              </w:rPr>
              <w:t>Democratic, authoritarian, and permissive</w:t>
            </w:r>
          </w:p>
        </w:tc>
        <w:tc>
          <w:tcPr>
            <w:tcW w:w="467" w:type="pct"/>
            <w:tcBorders>
              <w:top w:val="nil"/>
              <w:bottom w:val="nil"/>
            </w:tcBorders>
            <w:shd w:val="clear" w:color="auto" w:fill="auto"/>
          </w:tcPr>
          <w:p w14:paraId="27A1A413"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7F202CA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105E65B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p w14:paraId="10706C4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Mastery-avoidance goals</w:t>
            </w:r>
          </w:p>
        </w:tc>
        <w:tc>
          <w:tcPr>
            <w:tcW w:w="661" w:type="pct"/>
            <w:tcBorders>
              <w:top w:val="nil"/>
              <w:bottom w:val="nil"/>
            </w:tcBorders>
            <w:shd w:val="clear" w:color="auto" w:fill="auto"/>
          </w:tcPr>
          <w:p w14:paraId="43F5C67D"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358 students (7th to 10th grade)</w:t>
            </w:r>
          </w:p>
          <w:p w14:paraId="46CC9130" w14:textId="77777777" w:rsidR="00444A7C" w:rsidRPr="00856AAF" w:rsidRDefault="00444A7C" w:rsidP="00FE1F01">
            <w:pPr>
              <w:spacing w:after="0" w:line="240" w:lineRule="auto"/>
              <w:rPr>
                <w:rFonts w:cstheme="minorHAnsi"/>
                <w:b/>
                <w:sz w:val="16"/>
                <w:szCs w:val="16"/>
                <w:lang w:val="en-GB"/>
              </w:rPr>
            </w:pPr>
            <w:r w:rsidRPr="00856AAF">
              <w:rPr>
                <w:rFonts w:cstheme="minorHAnsi"/>
                <w:b/>
                <w:sz w:val="16"/>
                <w:szCs w:val="16"/>
                <w:lang w:val="en-GB"/>
              </w:rPr>
              <w:t xml:space="preserve">Gender: </w:t>
            </w:r>
            <w:r w:rsidRPr="00856AAF">
              <w:rPr>
                <w:rFonts w:cstheme="minorHAnsi"/>
                <w:bCs/>
                <w:sz w:val="16"/>
                <w:szCs w:val="16"/>
                <w:lang w:val="en-GB"/>
              </w:rPr>
              <w:t>167 F y 191 M</w:t>
            </w:r>
          </w:p>
          <w:p w14:paraId="30EAA7DE" w14:textId="77777777" w:rsidR="00444A7C" w:rsidRPr="00856AAF" w:rsidRDefault="00444A7C" w:rsidP="00FE1F01">
            <w:pPr>
              <w:spacing w:after="0" w:line="240" w:lineRule="auto"/>
              <w:rPr>
                <w:rFonts w:cstheme="minorHAnsi"/>
                <w:b/>
                <w:sz w:val="16"/>
                <w:szCs w:val="16"/>
                <w:lang w:val="en-GB"/>
              </w:rPr>
            </w:pPr>
            <w:r w:rsidRPr="00856AAF">
              <w:rPr>
                <w:rFonts w:cstheme="minorHAnsi"/>
                <w:b/>
                <w:sz w:val="16"/>
                <w:szCs w:val="16"/>
                <w:lang w:val="en-GB"/>
              </w:rPr>
              <w:t>M</w:t>
            </w:r>
            <w:r w:rsidRPr="00856AAF">
              <w:rPr>
                <w:rFonts w:cstheme="minorHAnsi"/>
                <w:b/>
                <w:sz w:val="16"/>
                <w:szCs w:val="16"/>
                <w:vertAlign w:val="subscript"/>
                <w:lang w:val="en-GB"/>
              </w:rPr>
              <w:t>age</w:t>
            </w:r>
            <w:r w:rsidRPr="00856AAF">
              <w:rPr>
                <w:rFonts w:cstheme="minorHAnsi"/>
                <w:b/>
                <w:sz w:val="16"/>
                <w:szCs w:val="16"/>
                <w:lang w:val="en-GB"/>
              </w:rPr>
              <w:t xml:space="preserve">: </w:t>
            </w:r>
            <w:r w:rsidRPr="00856AAF">
              <w:rPr>
                <w:rFonts w:cstheme="minorHAnsi"/>
                <w:bCs/>
                <w:sz w:val="16"/>
                <w:szCs w:val="16"/>
                <w:lang w:val="en-GB"/>
              </w:rPr>
              <w:t>no data</w:t>
            </w:r>
          </w:p>
          <w:p w14:paraId="3536C9CA"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nil"/>
            </w:tcBorders>
            <w:shd w:val="clear" w:color="auto" w:fill="auto"/>
          </w:tcPr>
          <w:p w14:paraId="11E8119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Mastery-avoidance goals correlate negatively with the authoritarian parenting style.</w:t>
            </w:r>
          </w:p>
          <w:p w14:paraId="0EF6B09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The democratic parenting style cor</w:t>
            </w:r>
            <w:r>
              <w:rPr>
                <w:rFonts w:cstheme="minorHAnsi"/>
                <w:sz w:val="16"/>
                <w:szCs w:val="16"/>
                <w:lang w:val="en-US"/>
              </w:rPr>
              <w:t>relates positively with mastery-</w:t>
            </w:r>
            <w:r w:rsidRPr="00A66224">
              <w:rPr>
                <w:rFonts w:cstheme="minorHAnsi"/>
                <w:sz w:val="16"/>
                <w:szCs w:val="16"/>
                <w:lang w:val="en-US"/>
              </w:rPr>
              <w:t>approach goals and negatively with mastery-avoidance goals.</w:t>
            </w:r>
          </w:p>
          <w:p w14:paraId="28E113D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The permissive parenting style does not correlate with any goal orientation.</w:t>
            </w:r>
          </w:p>
        </w:tc>
      </w:tr>
      <w:tr w:rsidR="00444A7C" w:rsidRPr="00856AAF" w14:paraId="53B762DA" w14:textId="77777777" w:rsidTr="00FE1F01">
        <w:trPr>
          <w:cantSplit/>
          <w:trHeight w:val="119"/>
          <w:jc w:val="center"/>
        </w:trPr>
        <w:tc>
          <w:tcPr>
            <w:tcW w:w="461" w:type="pct"/>
            <w:tcBorders>
              <w:top w:val="nil"/>
              <w:bottom w:val="nil"/>
            </w:tcBorders>
            <w:shd w:val="clear" w:color="auto" w:fill="auto"/>
          </w:tcPr>
          <w:p w14:paraId="2E9B555B" w14:textId="77777777" w:rsidR="00444A7C" w:rsidRPr="00A66224" w:rsidRDefault="00444A7C" w:rsidP="00FE1F01">
            <w:pPr>
              <w:spacing w:after="0" w:line="240" w:lineRule="auto"/>
              <w:rPr>
                <w:rFonts w:cstheme="minorHAnsi"/>
                <w:sz w:val="16"/>
                <w:szCs w:val="16"/>
                <w:lang w:val="en-US"/>
              </w:rPr>
            </w:pPr>
            <w:proofErr w:type="spellStart"/>
            <w:r w:rsidRPr="00A66224">
              <w:rPr>
                <w:rFonts w:cstheme="minorHAnsi"/>
                <w:sz w:val="16"/>
                <w:szCs w:val="16"/>
                <w:lang w:val="en-US"/>
              </w:rPr>
              <w:t>Suizzo</w:t>
            </w:r>
            <w:proofErr w:type="spellEnd"/>
            <w:r w:rsidRPr="00A66224">
              <w:rPr>
                <w:rFonts w:cstheme="minorHAnsi"/>
                <w:sz w:val="16"/>
                <w:szCs w:val="16"/>
                <w:lang w:val="en-US"/>
              </w:rPr>
              <w:t xml:space="preserve"> et al. (2023)</w:t>
            </w:r>
          </w:p>
          <w:p w14:paraId="1826461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United States</w:t>
            </w:r>
          </w:p>
          <w:p w14:paraId="0F5AFB5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30698B3B"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nil"/>
            </w:tcBorders>
            <w:shd w:val="clear" w:color="auto" w:fill="auto"/>
          </w:tcPr>
          <w:p w14:paraId="5C0F209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investigate the relationships between adolescents’ future intrinsic and extrinsic goals, current achievement mastery goals, and academic achievement, and to determine whether parental support predicts adolescents’ goals</w:t>
            </w:r>
          </w:p>
        </w:tc>
        <w:tc>
          <w:tcPr>
            <w:tcW w:w="544" w:type="pct"/>
            <w:tcBorders>
              <w:top w:val="nil"/>
              <w:bottom w:val="nil"/>
            </w:tcBorders>
            <w:shd w:val="clear" w:color="auto" w:fill="auto"/>
          </w:tcPr>
          <w:p w14:paraId="4B62FA21"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2F22AEB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Academic socialization</w:t>
            </w:r>
          </w:p>
          <w:p w14:paraId="60946296" w14:textId="77777777" w:rsidR="00444A7C" w:rsidRPr="00A66224" w:rsidRDefault="00444A7C" w:rsidP="00FE1F01">
            <w:pPr>
              <w:spacing w:after="0" w:line="240" w:lineRule="auto"/>
              <w:rPr>
                <w:rFonts w:cstheme="minorHAnsi"/>
                <w:b/>
                <w:bCs/>
                <w:sz w:val="16"/>
                <w:szCs w:val="16"/>
              </w:rPr>
            </w:pPr>
          </w:p>
        </w:tc>
        <w:tc>
          <w:tcPr>
            <w:tcW w:w="467" w:type="pct"/>
            <w:tcBorders>
              <w:top w:val="nil"/>
              <w:bottom w:val="nil"/>
            </w:tcBorders>
            <w:shd w:val="clear" w:color="auto" w:fill="auto"/>
          </w:tcPr>
          <w:p w14:paraId="37970DBA"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38F66E5D"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60F4BEC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2848903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tc>
        <w:tc>
          <w:tcPr>
            <w:tcW w:w="661" w:type="pct"/>
            <w:tcBorders>
              <w:top w:val="nil"/>
              <w:bottom w:val="nil"/>
            </w:tcBorders>
            <w:shd w:val="clear" w:color="auto" w:fill="auto"/>
          </w:tcPr>
          <w:p w14:paraId="02D194B5"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319 students (6th grade)</w:t>
            </w:r>
          </w:p>
          <w:p w14:paraId="3D42877F"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46% M</w:t>
            </w:r>
          </w:p>
          <w:p w14:paraId="3C54DF44" w14:textId="77777777" w:rsidR="00444A7C" w:rsidRPr="00A66224" w:rsidRDefault="00444A7C" w:rsidP="00FE1F01">
            <w:pPr>
              <w:spacing w:after="0" w:line="240" w:lineRule="auto"/>
              <w:rPr>
                <w:rFonts w:cstheme="minorHAnsi"/>
                <w:b/>
                <w:sz w:val="16"/>
                <w:szCs w:val="16"/>
                <w:lang w:val="pt-PT"/>
              </w:rPr>
            </w:pPr>
            <w:r w:rsidRPr="00A66224">
              <w:rPr>
                <w:rFonts w:cstheme="minorHAnsi"/>
                <w:b/>
                <w:sz w:val="16"/>
                <w:szCs w:val="16"/>
                <w:lang w:val="pt-PT"/>
              </w:rPr>
              <w:t>M</w:t>
            </w:r>
            <w:r w:rsidRPr="00A66224">
              <w:rPr>
                <w:rFonts w:cstheme="minorHAnsi"/>
                <w:b/>
                <w:sz w:val="16"/>
                <w:szCs w:val="16"/>
                <w:vertAlign w:val="subscript"/>
                <w:lang w:val="pt-PT"/>
              </w:rPr>
              <w:t>age</w:t>
            </w:r>
            <w:r w:rsidRPr="00A66224">
              <w:rPr>
                <w:rFonts w:cstheme="minorHAnsi"/>
                <w:b/>
                <w:sz w:val="16"/>
                <w:szCs w:val="16"/>
                <w:lang w:val="pt-PT"/>
              </w:rPr>
              <w:t xml:space="preserve">: </w:t>
            </w:r>
            <w:r w:rsidRPr="00A66224">
              <w:rPr>
                <w:rFonts w:cstheme="minorHAnsi"/>
                <w:sz w:val="16"/>
                <w:szCs w:val="16"/>
                <w:lang w:val="pt-PT"/>
              </w:rPr>
              <w:t>No data</w:t>
            </w:r>
          </w:p>
          <w:p w14:paraId="1F06132A"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nil"/>
            </w:tcBorders>
            <w:shd w:val="clear" w:color="auto" w:fill="auto"/>
          </w:tcPr>
          <w:p w14:paraId="4719F57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future goals significantly predicted mastery goals. Adolescents with higher acceptance of intrinsic, self-development future goals were more likely to endorse mastery goals in their current academic work.</w:t>
            </w:r>
          </w:p>
          <w:p w14:paraId="49EAD3C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Adolescents who reported hearing more messages from their parents about the importance of hard work, learning, and education reported higher intrinsic future goals and that, in turn, was related to higher mastery goals. </w:t>
            </w:r>
          </w:p>
          <w:p w14:paraId="50CC968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However, these parental messages appeared to have a negative effect on extrinsic future goal endorsement when controlling for the effects of intrinsic goals.</w:t>
            </w:r>
          </w:p>
        </w:tc>
      </w:tr>
      <w:tr w:rsidR="00444A7C" w:rsidRPr="00856AAF" w14:paraId="3D3A8C11" w14:textId="77777777" w:rsidTr="00FE1F01">
        <w:trPr>
          <w:cantSplit/>
          <w:trHeight w:val="119"/>
          <w:jc w:val="center"/>
        </w:trPr>
        <w:tc>
          <w:tcPr>
            <w:tcW w:w="461" w:type="pct"/>
            <w:tcBorders>
              <w:top w:val="nil"/>
              <w:bottom w:val="single" w:sz="4" w:space="0" w:color="auto"/>
            </w:tcBorders>
            <w:shd w:val="clear" w:color="auto" w:fill="auto"/>
          </w:tcPr>
          <w:p w14:paraId="3D582CAC" w14:textId="77777777" w:rsidR="00444A7C" w:rsidRPr="00A66224" w:rsidRDefault="00444A7C" w:rsidP="00FE1F01">
            <w:pPr>
              <w:spacing w:after="0" w:line="240" w:lineRule="auto"/>
              <w:rPr>
                <w:rFonts w:cstheme="minorHAnsi"/>
                <w:sz w:val="16"/>
                <w:szCs w:val="16"/>
                <w:lang w:val="en-US"/>
              </w:rPr>
            </w:pPr>
            <w:proofErr w:type="spellStart"/>
            <w:r w:rsidRPr="00A66224">
              <w:rPr>
                <w:rFonts w:cstheme="minorHAnsi"/>
                <w:sz w:val="16"/>
                <w:szCs w:val="16"/>
                <w:lang w:val="en-US"/>
              </w:rPr>
              <w:lastRenderedPageBreak/>
              <w:t>Tunkkari</w:t>
            </w:r>
            <w:proofErr w:type="spellEnd"/>
            <w:r w:rsidRPr="00A66224">
              <w:rPr>
                <w:rFonts w:cstheme="minorHAnsi"/>
                <w:sz w:val="16"/>
                <w:szCs w:val="16"/>
                <w:lang w:val="en-US"/>
              </w:rPr>
              <w:t xml:space="preserve"> et al. (2024)</w:t>
            </w:r>
          </w:p>
          <w:p w14:paraId="7AB6966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Finland</w:t>
            </w:r>
          </w:p>
          <w:p w14:paraId="49B4D80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Longitudinal</w:t>
            </w:r>
          </w:p>
        </w:tc>
        <w:tc>
          <w:tcPr>
            <w:tcW w:w="1226" w:type="pct"/>
            <w:tcBorders>
              <w:top w:val="nil"/>
              <w:bottom w:val="single" w:sz="4" w:space="0" w:color="auto"/>
            </w:tcBorders>
            <w:shd w:val="clear" w:color="auto" w:fill="auto"/>
          </w:tcPr>
          <w:p w14:paraId="39D0E3C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bidirectional associations between mothers’ homework involvement, adolescents' academic motivations, and school well-being across transitions to lower and upper secondary school</w:t>
            </w:r>
          </w:p>
        </w:tc>
        <w:tc>
          <w:tcPr>
            <w:tcW w:w="544" w:type="pct"/>
            <w:tcBorders>
              <w:top w:val="nil"/>
              <w:bottom w:val="single" w:sz="4" w:space="0" w:color="auto"/>
            </w:tcBorders>
            <w:shd w:val="clear" w:color="auto" w:fill="auto"/>
          </w:tcPr>
          <w:p w14:paraId="1DBE4113"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26D3473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p w14:paraId="125F4C71" w14:textId="77777777" w:rsidR="00444A7C" w:rsidRPr="00A66224" w:rsidRDefault="00444A7C" w:rsidP="00FE1F01">
            <w:pPr>
              <w:spacing w:after="0" w:line="240" w:lineRule="auto"/>
              <w:rPr>
                <w:rFonts w:cstheme="minorHAnsi"/>
                <w:b/>
                <w:bCs/>
                <w:sz w:val="16"/>
                <w:szCs w:val="16"/>
                <w:lang w:val="en-US"/>
              </w:rPr>
            </w:pPr>
          </w:p>
        </w:tc>
        <w:tc>
          <w:tcPr>
            <w:tcW w:w="467" w:type="pct"/>
            <w:tcBorders>
              <w:top w:val="nil"/>
              <w:bottom w:val="single" w:sz="4" w:space="0" w:color="auto"/>
            </w:tcBorders>
            <w:shd w:val="clear" w:color="auto" w:fill="auto"/>
          </w:tcPr>
          <w:p w14:paraId="6D044784"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Academic motivation: </w:t>
            </w:r>
            <w:r w:rsidRPr="00A66224">
              <w:rPr>
                <w:rFonts w:cstheme="minorHAnsi"/>
                <w:sz w:val="16"/>
                <w:szCs w:val="16"/>
                <w:lang w:val="en-US"/>
              </w:rPr>
              <w:t>Intrinsic motivation</w:t>
            </w:r>
          </w:p>
          <w:p w14:paraId="5838833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tc>
        <w:tc>
          <w:tcPr>
            <w:tcW w:w="661" w:type="pct"/>
            <w:tcBorders>
              <w:top w:val="nil"/>
              <w:bottom w:val="single" w:sz="4" w:space="0" w:color="auto"/>
            </w:tcBorders>
            <w:shd w:val="clear" w:color="auto" w:fill="auto"/>
          </w:tcPr>
          <w:p w14:paraId="0B0DF2E7"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students</w:t>
            </w:r>
            <w:proofErr w:type="spellEnd"/>
            <w:r w:rsidRPr="00A66224">
              <w:rPr>
                <w:rFonts w:cstheme="minorHAnsi"/>
                <w:b/>
                <w:sz w:val="16"/>
                <w:szCs w:val="16"/>
                <w:lang w:val="en-US"/>
              </w:rPr>
              <w:t xml:space="preserve"> =</w:t>
            </w:r>
            <w:r w:rsidRPr="00A66224">
              <w:rPr>
                <w:rFonts w:cstheme="minorHAnsi"/>
                <w:sz w:val="16"/>
                <w:szCs w:val="16"/>
                <w:lang w:val="en-US"/>
              </w:rPr>
              <w:t xml:space="preserve"> 841 T1, 834 T2, 825 T3, 697 T4, 690 T5, 617 T6 (6ºth to 9th grade,)</w:t>
            </w:r>
          </w:p>
          <w:p w14:paraId="312C4450"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457 F at T1</w:t>
            </w:r>
          </w:p>
          <w:p w14:paraId="0A4573FA"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parent</w:t>
            </w:r>
            <w:proofErr w:type="spellEnd"/>
            <w:r w:rsidRPr="00A66224">
              <w:rPr>
                <w:rFonts w:cstheme="minorHAnsi"/>
                <w:b/>
                <w:sz w:val="16"/>
                <w:szCs w:val="16"/>
                <w:lang w:val="en-US"/>
              </w:rPr>
              <w:t xml:space="preserve"> = </w:t>
            </w:r>
            <w:r w:rsidRPr="00A66224">
              <w:rPr>
                <w:rFonts w:cstheme="minorHAnsi"/>
                <w:sz w:val="16"/>
                <w:szCs w:val="16"/>
                <w:lang w:val="en-US"/>
              </w:rPr>
              <w:t>652 T1, 654 T2, 486 T4, 449 T6</w:t>
            </w:r>
          </w:p>
        </w:tc>
        <w:tc>
          <w:tcPr>
            <w:tcW w:w="1641" w:type="pct"/>
            <w:tcBorders>
              <w:top w:val="nil"/>
              <w:bottom w:val="single" w:sz="4" w:space="0" w:color="auto"/>
            </w:tcBorders>
            <w:shd w:val="clear" w:color="auto" w:fill="auto"/>
          </w:tcPr>
          <w:p w14:paraId="257EF92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Maternal psychological control was negatively associated with intrinsic motivation.</w:t>
            </w:r>
          </w:p>
          <w:p w14:paraId="132994B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Lower levels of maternal psychological control predicted higher levels of intrinsic motivation.</w:t>
            </w:r>
          </w:p>
        </w:tc>
      </w:tr>
      <w:tr w:rsidR="00444A7C" w:rsidRPr="00856AAF" w14:paraId="43537C37" w14:textId="77777777" w:rsidTr="00FE1F01">
        <w:trPr>
          <w:cantSplit/>
          <w:trHeight w:val="119"/>
          <w:jc w:val="center"/>
        </w:trPr>
        <w:tc>
          <w:tcPr>
            <w:tcW w:w="461" w:type="pct"/>
            <w:tcBorders>
              <w:top w:val="single" w:sz="4" w:space="0" w:color="auto"/>
              <w:bottom w:val="nil"/>
            </w:tcBorders>
            <w:shd w:val="clear" w:color="auto" w:fill="auto"/>
          </w:tcPr>
          <w:p w14:paraId="0A1C376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Wehrspann et al. (2016)</w:t>
            </w:r>
          </w:p>
          <w:p w14:paraId="7785377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United States</w:t>
            </w:r>
          </w:p>
          <w:p w14:paraId="4CAE998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614528F5" w14:textId="77777777" w:rsidR="00444A7C" w:rsidRPr="00A66224" w:rsidRDefault="00444A7C" w:rsidP="00FE1F01">
            <w:pPr>
              <w:spacing w:after="0" w:line="240" w:lineRule="auto"/>
              <w:rPr>
                <w:rFonts w:cstheme="minorHAnsi"/>
                <w:sz w:val="16"/>
                <w:szCs w:val="16"/>
                <w:lang w:val="en-US"/>
              </w:rPr>
            </w:pPr>
          </w:p>
        </w:tc>
        <w:tc>
          <w:tcPr>
            <w:tcW w:w="1226" w:type="pct"/>
            <w:tcBorders>
              <w:top w:val="single" w:sz="4" w:space="0" w:color="auto"/>
              <w:bottom w:val="nil"/>
            </w:tcBorders>
            <w:shd w:val="clear" w:color="auto" w:fill="auto"/>
          </w:tcPr>
          <w:p w14:paraId="3541397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the nonlinear associations between parental involvement and academic motivation</w:t>
            </w:r>
          </w:p>
        </w:tc>
        <w:tc>
          <w:tcPr>
            <w:tcW w:w="544" w:type="pct"/>
            <w:tcBorders>
              <w:top w:val="single" w:sz="4" w:space="0" w:color="auto"/>
              <w:bottom w:val="nil"/>
            </w:tcBorders>
            <w:shd w:val="clear" w:color="auto" w:fill="auto"/>
          </w:tcPr>
          <w:p w14:paraId="22454FE3"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581674E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708FC00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55C6748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Academic socialization</w:t>
            </w:r>
          </w:p>
          <w:p w14:paraId="3972456D" w14:textId="77777777" w:rsidR="00444A7C" w:rsidRPr="00A66224" w:rsidRDefault="00444A7C" w:rsidP="00FE1F01">
            <w:pPr>
              <w:spacing w:after="0" w:line="240" w:lineRule="auto"/>
              <w:rPr>
                <w:rFonts w:cstheme="minorHAnsi"/>
                <w:sz w:val="16"/>
                <w:szCs w:val="16"/>
                <w:lang w:val="en-US"/>
              </w:rPr>
            </w:pPr>
          </w:p>
        </w:tc>
        <w:tc>
          <w:tcPr>
            <w:tcW w:w="467" w:type="pct"/>
            <w:tcBorders>
              <w:top w:val="single" w:sz="4" w:space="0" w:color="auto"/>
              <w:bottom w:val="nil"/>
            </w:tcBorders>
            <w:shd w:val="clear" w:color="auto" w:fill="auto"/>
          </w:tcPr>
          <w:p w14:paraId="6FDE3844"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3B21887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107CBEC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p w14:paraId="1CB0B78F" w14:textId="77777777" w:rsidR="00444A7C" w:rsidRPr="00A66224" w:rsidRDefault="00444A7C" w:rsidP="00FE1F01">
            <w:pPr>
              <w:spacing w:after="0" w:line="240" w:lineRule="auto"/>
              <w:rPr>
                <w:rFonts w:cstheme="minorHAnsi"/>
                <w:b/>
                <w:bCs/>
                <w:sz w:val="16"/>
                <w:szCs w:val="16"/>
                <w:lang w:val="en-US"/>
              </w:rPr>
            </w:pPr>
          </w:p>
        </w:tc>
        <w:tc>
          <w:tcPr>
            <w:tcW w:w="661" w:type="pct"/>
            <w:tcBorders>
              <w:top w:val="single" w:sz="4" w:space="0" w:color="auto"/>
              <w:bottom w:val="nil"/>
            </w:tcBorders>
            <w:shd w:val="clear" w:color="auto" w:fill="auto"/>
          </w:tcPr>
          <w:p w14:paraId="427EB0CE"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students</w:t>
            </w:r>
            <w:proofErr w:type="spellEnd"/>
            <w:r w:rsidRPr="00A66224">
              <w:rPr>
                <w:rFonts w:cstheme="minorHAnsi"/>
                <w:b/>
                <w:sz w:val="16"/>
                <w:szCs w:val="16"/>
                <w:lang w:val="en-US"/>
              </w:rPr>
              <w:t xml:space="preserve"> = </w:t>
            </w:r>
            <w:r w:rsidRPr="00A66224">
              <w:rPr>
                <w:rFonts w:cstheme="minorHAnsi"/>
                <w:sz w:val="16"/>
                <w:szCs w:val="16"/>
                <w:lang w:val="en-US"/>
              </w:rPr>
              <w:t>150 (6th to 8th grade)</w:t>
            </w:r>
          </w:p>
          <w:p w14:paraId="1151B019"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56% F</w:t>
            </w:r>
          </w:p>
          <w:p w14:paraId="05DD59B8" w14:textId="77777777" w:rsidR="00444A7C" w:rsidRPr="00A66224" w:rsidRDefault="00444A7C" w:rsidP="00FE1F01">
            <w:pPr>
              <w:spacing w:after="0" w:line="240" w:lineRule="auto"/>
              <w:rPr>
                <w:rFonts w:cstheme="minorHAnsi"/>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w:t>
            </w:r>
            <w:r w:rsidRPr="00A66224">
              <w:rPr>
                <w:rFonts w:cstheme="minorHAnsi"/>
                <w:sz w:val="16"/>
                <w:szCs w:val="16"/>
                <w:lang w:val="en-US"/>
              </w:rPr>
              <w:t>No data</w:t>
            </w:r>
          </w:p>
          <w:p w14:paraId="17C7A8E2" w14:textId="77777777" w:rsidR="00444A7C" w:rsidRPr="00A66224" w:rsidRDefault="00444A7C" w:rsidP="00FE1F01">
            <w:pPr>
              <w:spacing w:after="0" w:line="240" w:lineRule="auto"/>
              <w:rPr>
                <w:rFonts w:cstheme="minorHAnsi"/>
                <w:b/>
                <w:sz w:val="16"/>
                <w:szCs w:val="16"/>
                <w:lang w:val="en-US"/>
              </w:rPr>
            </w:pPr>
            <w:proofErr w:type="spellStart"/>
            <w:r w:rsidRPr="00A66224">
              <w:rPr>
                <w:rFonts w:cstheme="minorHAnsi"/>
                <w:b/>
                <w:sz w:val="16"/>
                <w:szCs w:val="16"/>
                <w:lang w:val="en-US"/>
              </w:rPr>
              <w:t>N</w:t>
            </w:r>
            <w:r w:rsidRPr="00A66224">
              <w:rPr>
                <w:rFonts w:cstheme="minorHAnsi"/>
                <w:b/>
                <w:sz w:val="16"/>
                <w:szCs w:val="16"/>
                <w:vertAlign w:val="subscript"/>
                <w:lang w:val="en-US"/>
              </w:rPr>
              <w:t>parent</w:t>
            </w:r>
            <w:proofErr w:type="spellEnd"/>
            <w:r w:rsidRPr="00A66224">
              <w:rPr>
                <w:rFonts w:cstheme="minorHAnsi"/>
                <w:b/>
                <w:sz w:val="16"/>
                <w:szCs w:val="16"/>
                <w:lang w:val="en-US"/>
              </w:rPr>
              <w:t xml:space="preserve"> = </w:t>
            </w:r>
            <w:r w:rsidRPr="00A66224">
              <w:rPr>
                <w:rFonts w:cstheme="minorHAnsi"/>
                <w:sz w:val="16"/>
                <w:szCs w:val="16"/>
                <w:lang w:val="en-US"/>
              </w:rPr>
              <w:t>150 parents</w:t>
            </w:r>
          </w:p>
          <w:p w14:paraId="61A6B30D" w14:textId="77777777" w:rsidR="00444A7C" w:rsidRPr="00A66224" w:rsidRDefault="00444A7C" w:rsidP="00FE1F01">
            <w:pPr>
              <w:spacing w:after="0" w:line="240" w:lineRule="auto"/>
              <w:rPr>
                <w:rFonts w:cstheme="minorHAnsi"/>
                <w:bCs/>
                <w:sz w:val="16"/>
                <w:szCs w:val="16"/>
                <w:lang w:val="en-US"/>
              </w:rPr>
            </w:pPr>
            <w:r w:rsidRPr="00A66224">
              <w:rPr>
                <w:rFonts w:cstheme="minorHAnsi"/>
                <w:b/>
                <w:sz w:val="16"/>
                <w:szCs w:val="16"/>
                <w:lang w:val="en-US"/>
              </w:rPr>
              <w:t xml:space="preserve">Gender: </w:t>
            </w:r>
            <w:r w:rsidRPr="00A66224">
              <w:rPr>
                <w:rFonts w:cstheme="minorHAnsi"/>
                <w:sz w:val="16"/>
                <w:szCs w:val="16"/>
                <w:lang w:val="en-US"/>
              </w:rPr>
              <w:t>87% F</w:t>
            </w:r>
            <w:r w:rsidRPr="00A66224">
              <w:rPr>
                <w:rFonts w:cstheme="minorHAnsi"/>
                <w:b/>
                <w:sz w:val="16"/>
                <w:szCs w:val="16"/>
                <w:lang w:val="en-US"/>
              </w:rPr>
              <w:t xml:space="preserve"> </w:t>
            </w:r>
          </w:p>
          <w:p w14:paraId="532FE877" w14:textId="77777777" w:rsidR="00444A7C" w:rsidRPr="00A66224" w:rsidRDefault="00444A7C" w:rsidP="00FE1F01">
            <w:pPr>
              <w:spacing w:after="0" w:line="240" w:lineRule="auto"/>
              <w:rPr>
                <w:rFonts w:cstheme="minorHAnsi"/>
                <w:b/>
                <w:sz w:val="16"/>
                <w:szCs w:val="16"/>
                <w:lang w:val="en-US"/>
              </w:rPr>
            </w:pPr>
          </w:p>
        </w:tc>
        <w:tc>
          <w:tcPr>
            <w:tcW w:w="1641" w:type="pct"/>
            <w:tcBorders>
              <w:top w:val="single" w:sz="4" w:space="0" w:color="auto"/>
              <w:bottom w:val="nil"/>
            </w:tcBorders>
            <w:shd w:val="clear" w:color="auto" w:fill="auto"/>
          </w:tcPr>
          <w:p w14:paraId="6FF608E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reports of academic socialization and home involvement did not correlate significantly with either adolescent intrinsic or extrinsic motivation.</w:t>
            </w:r>
          </w:p>
          <w:p w14:paraId="4CC0606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Adolescents' reports of both types of parental involvement correlated significantly with intrinsic motivation, but not with extrinsic motivation.</w:t>
            </w:r>
          </w:p>
          <w:p w14:paraId="0B4045F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The positive association between academic socialization and intrinsic motivation attenuated at moderate levels of academic socialization and became negative at high levels of academic socialization. </w:t>
            </w:r>
          </w:p>
          <w:p w14:paraId="3BC9AF3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There was no association between academic socialization and extrinsic motivation at low and moderate levels of academic socialization, but a strong positive association at high levels of academic socialization.</w:t>
            </w:r>
          </w:p>
        </w:tc>
      </w:tr>
      <w:tr w:rsidR="00444A7C" w:rsidRPr="00856AAF" w14:paraId="5FDC504E" w14:textId="77777777" w:rsidTr="00FE1F01">
        <w:trPr>
          <w:cantSplit/>
          <w:trHeight w:val="119"/>
          <w:jc w:val="center"/>
        </w:trPr>
        <w:tc>
          <w:tcPr>
            <w:tcW w:w="461" w:type="pct"/>
            <w:tcBorders>
              <w:top w:val="nil"/>
              <w:bottom w:val="nil"/>
            </w:tcBorders>
            <w:shd w:val="clear" w:color="auto" w:fill="auto"/>
          </w:tcPr>
          <w:p w14:paraId="74D11C6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Wei et al. (2022)</w:t>
            </w:r>
          </w:p>
          <w:p w14:paraId="153B6DC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23EEC3A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Longitudinal</w:t>
            </w:r>
          </w:p>
        </w:tc>
        <w:tc>
          <w:tcPr>
            <w:tcW w:w="1226" w:type="pct"/>
            <w:tcBorders>
              <w:top w:val="nil"/>
              <w:bottom w:val="nil"/>
            </w:tcBorders>
            <w:shd w:val="clear" w:color="auto" w:fill="auto"/>
          </w:tcPr>
          <w:p w14:paraId="19D4DA80"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whether the role of parents’ homework assistance and academic socialization in youth’s academic adjustment vary throughout the youth’s development</w:t>
            </w:r>
          </w:p>
        </w:tc>
        <w:tc>
          <w:tcPr>
            <w:tcW w:w="544" w:type="pct"/>
            <w:tcBorders>
              <w:top w:val="nil"/>
              <w:bottom w:val="nil"/>
            </w:tcBorders>
            <w:shd w:val="clear" w:color="auto" w:fill="auto"/>
          </w:tcPr>
          <w:p w14:paraId="15CF2B82"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47C4C6E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630EAFD4"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457C4F2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Academic socialization</w:t>
            </w:r>
          </w:p>
        </w:tc>
        <w:tc>
          <w:tcPr>
            <w:tcW w:w="467" w:type="pct"/>
            <w:tcBorders>
              <w:top w:val="nil"/>
              <w:bottom w:val="nil"/>
            </w:tcBorders>
            <w:shd w:val="clear" w:color="auto" w:fill="auto"/>
          </w:tcPr>
          <w:p w14:paraId="4CF55DAA"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Academic motivation:</w:t>
            </w:r>
          </w:p>
          <w:p w14:paraId="7C171C1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Intrinsic motivation</w:t>
            </w:r>
          </w:p>
          <w:p w14:paraId="1D9CCC2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Extrinsic motivation</w:t>
            </w:r>
          </w:p>
          <w:p w14:paraId="235110D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Introjected motivation</w:t>
            </w:r>
          </w:p>
          <w:p w14:paraId="7800010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Identified motivation</w:t>
            </w:r>
          </w:p>
        </w:tc>
        <w:tc>
          <w:tcPr>
            <w:tcW w:w="661" w:type="pct"/>
            <w:tcBorders>
              <w:top w:val="nil"/>
              <w:bottom w:val="nil"/>
            </w:tcBorders>
            <w:shd w:val="clear" w:color="auto" w:fill="auto"/>
          </w:tcPr>
          <w:p w14:paraId="3334BCEB" w14:textId="77777777" w:rsidR="00444A7C" w:rsidRPr="00A66224" w:rsidRDefault="00444A7C" w:rsidP="00FE1F01">
            <w:pPr>
              <w:spacing w:after="0" w:line="240" w:lineRule="auto"/>
              <w:rPr>
                <w:rFonts w:cstheme="minorHAnsi"/>
                <w:sz w:val="16"/>
                <w:szCs w:val="16"/>
                <w:lang w:val="en-US"/>
              </w:rPr>
            </w:pPr>
            <w:r w:rsidRPr="00A66224">
              <w:rPr>
                <w:rFonts w:cstheme="minorHAnsi"/>
                <w:b/>
                <w:sz w:val="16"/>
                <w:szCs w:val="16"/>
                <w:lang w:val="en-US"/>
              </w:rPr>
              <w:t xml:space="preserve">N = </w:t>
            </w:r>
            <w:r w:rsidRPr="00A66224">
              <w:rPr>
                <w:rFonts w:cstheme="minorHAnsi"/>
                <w:sz w:val="16"/>
                <w:szCs w:val="16"/>
                <w:lang w:val="en-US"/>
              </w:rPr>
              <w:t>1863 students (860 4th-5th grade, 648 7th-8th grade, 409 10th-11th grade)</w:t>
            </w:r>
          </w:p>
          <w:p w14:paraId="09404696"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938 M</w:t>
            </w:r>
          </w:p>
          <w:p w14:paraId="01E09959" w14:textId="77777777" w:rsidR="00444A7C" w:rsidRPr="00A66224" w:rsidRDefault="00444A7C" w:rsidP="00FE1F01">
            <w:pPr>
              <w:spacing w:after="0" w:line="240" w:lineRule="auto"/>
              <w:rPr>
                <w:rFonts w:cstheme="minorHAnsi"/>
                <w:bCs/>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w:t>
            </w:r>
            <w:r w:rsidRPr="00A66224">
              <w:rPr>
                <w:rFonts w:cstheme="minorHAnsi"/>
                <w:bCs/>
                <w:sz w:val="16"/>
                <w:szCs w:val="16"/>
                <w:lang w:val="en-US"/>
              </w:rPr>
              <w:t>10.66/13.88/16.79</w:t>
            </w:r>
          </w:p>
          <w:p w14:paraId="2067AF4B"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 xml:space="preserve">1108 mothers, 675 fathers, and 80 other relatives </w:t>
            </w:r>
          </w:p>
          <w:p w14:paraId="44BCA06C" w14:textId="77777777" w:rsidR="00444A7C" w:rsidRPr="00A66224" w:rsidRDefault="00444A7C" w:rsidP="00FE1F01">
            <w:pPr>
              <w:spacing w:after="0" w:line="240" w:lineRule="auto"/>
              <w:rPr>
                <w:rFonts w:cstheme="minorHAnsi"/>
                <w:b/>
                <w:sz w:val="16"/>
                <w:szCs w:val="16"/>
                <w:lang w:val="en-US"/>
              </w:rPr>
            </w:pPr>
          </w:p>
        </w:tc>
        <w:tc>
          <w:tcPr>
            <w:tcW w:w="1641" w:type="pct"/>
            <w:tcBorders>
              <w:top w:val="nil"/>
              <w:bottom w:val="nil"/>
            </w:tcBorders>
            <w:shd w:val="clear" w:color="auto" w:fill="auto"/>
          </w:tcPr>
          <w:p w14:paraId="1363275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Parental task support had positive effects on youths' academic adjustment in elementary school, no negative effect in early high school, and no effect or negative effects on youths in grades 10 and 11. </w:t>
            </w:r>
          </w:p>
          <w:p w14:paraId="5DE9728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In contrast, parental academic socialization had positive effects regardless of youth age.</w:t>
            </w:r>
          </w:p>
        </w:tc>
      </w:tr>
      <w:tr w:rsidR="00444A7C" w:rsidRPr="00856AAF" w14:paraId="706869E1" w14:textId="77777777" w:rsidTr="00FE1F01">
        <w:trPr>
          <w:cantSplit/>
          <w:trHeight w:val="119"/>
          <w:jc w:val="center"/>
        </w:trPr>
        <w:tc>
          <w:tcPr>
            <w:tcW w:w="461" w:type="pct"/>
            <w:tcBorders>
              <w:top w:val="nil"/>
              <w:bottom w:val="single" w:sz="4" w:space="0" w:color="auto"/>
            </w:tcBorders>
            <w:shd w:val="clear" w:color="auto" w:fill="auto"/>
          </w:tcPr>
          <w:p w14:paraId="2201AC4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lastRenderedPageBreak/>
              <w:t>Xiang et al. (2017)</w:t>
            </w:r>
          </w:p>
          <w:p w14:paraId="353C22B9"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5F0CECB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0DE3378D"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single" w:sz="4" w:space="0" w:color="auto"/>
            </w:tcBorders>
            <w:shd w:val="clear" w:color="auto" w:fill="auto"/>
          </w:tcPr>
          <w:p w14:paraId="60D6DFB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explore the mediating role of achievement goals based on a 2 × 2 framework of the relationship between parenting styles and school adjustment in a sample of adolescents.</w:t>
            </w:r>
          </w:p>
          <w:p w14:paraId="2E51FC06" w14:textId="77777777" w:rsidR="00444A7C" w:rsidRPr="00A66224" w:rsidRDefault="00444A7C" w:rsidP="00FE1F01">
            <w:pPr>
              <w:spacing w:after="0" w:line="240" w:lineRule="auto"/>
              <w:rPr>
                <w:rFonts w:cstheme="minorHAnsi"/>
                <w:sz w:val="16"/>
                <w:szCs w:val="16"/>
                <w:lang w:val="en-US"/>
              </w:rPr>
            </w:pPr>
          </w:p>
        </w:tc>
        <w:tc>
          <w:tcPr>
            <w:tcW w:w="544" w:type="pct"/>
            <w:tcBorders>
              <w:top w:val="nil"/>
              <w:bottom w:val="single" w:sz="4" w:space="0" w:color="auto"/>
            </w:tcBorders>
            <w:shd w:val="clear" w:color="auto" w:fill="auto"/>
          </w:tcPr>
          <w:p w14:paraId="1A3E4C0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62F72D7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p w14:paraId="3F98EDCD" w14:textId="77777777" w:rsidR="00444A7C" w:rsidRPr="00A66224" w:rsidRDefault="00444A7C" w:rsidP="00FE1F01">
            <w:pPr>
              <w:spacing w:after="0" w:line="240" w:lineRule="auto"/>
              <w:rPr>
                <w:rFonts w:cstheme="minorHAnsi"/>
                <w:b/>
                <w:bCs/>
                <w:sz w:val="16"/>
                <w:szCs w:val="16"/>
                <w:lang w:val="en-US"/>
              </w:rPr>
            </w:pPr>
          </w:p>
        </w:tc>
        <w:tc>
          <w:tcPr>
            <w:tcW w:w="467" w:type="pct"/>
            <w:tcBorders>
              <w:top w:val="nil"/>
              <w:bottom w:val="single" w:sz="4" w:space="0" w:color="auto"/>
            </w:tcBorders>
            <w:shd w:val="clear" w:color="auto" w:fill="auto"/>
          </w:tcPr>
          <w:p w14:paraId="68E79FB2"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18E661C8"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594201A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Performance-avoidance goals</w:t>
            </w:r>
          </w:p>
          <w:p w14:paraId="544584B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Mastery-avoidance goals</w:t>
            </w:r>
          </w:p>
          <w:p w14:paraId="0A01F4D2" w14:textId="77777777" w:rsidR="00444A7C" w:rsidRPr="00A66224" w:rsidRDefault="00444A7C" w:rsidP="00FE1F01">
            <w:pPr>
              <w:spacing w:after="0" w:line="240" w:lineRule="auto"/>
              <w:rPr>
                <w:rFonts w:cstheme="minorHAnsi"/>
                <w:sz w:val="16"/>
                <w:szCs w:val="16"/>
                <w:lang w:val="en-US"/>
              </w:rPr>
            </w:pPr>
          </w:p>
        </w:tc>
        <w:tc>
          <w:tcPr>
            <w:tcW w:w="661" w:type="pct"/>
            <w:tcBorders>
              <w:top w:val="nil"/>
              <w:bottom w:val="single" w:sz="4" w:space="0" w:color="auto"/>
            </w:tcBorders>
            <w:shd w:val="clear" w:color="auto" w:fill="auto"/>
          </w:tcPr>
          <w:p w14:paraId="0819CB93" w14:textId="77777777" w:rsidR="00444A7C" w:rsidRPr="00A66224" w:rsidRDefault="00444A7C" w:rsidP="00FE1F01">
            <w:pPr>
              <w:spacing w:after="0" w:line="240" w:lineRule="auto"/>
              <w:rPr>
                <w:rFonts w:cstheme="minorHAnsi"/>
                <w:b/>
                <w:sz w:val="16"/>
                <w:szCs w:val="16"/>
                <w:lang w:val="pt-PT"/>
              </w:rPr>
            </w:pPr>
            <w:r w:rsidRPr="00A66224">
              <w:rPr>
                <w:rFonts w:cstheme="minorHAnsi"/>
                <w:b/>
                <w:sz w:val="16"/>
                <w:szCs w:val="16"/>
                <w:lang w:val="pt-PT"/>
              </w:rPr>
              <w:t xml:space="preserve">N = </w:t>
            </w:r>
            <w:r w:rsidRPr="00A66224">
              <w:rPr>
                <w:rFonts w:cstheme="minorHAnsi"/>
                <w:sz w:val="16"/>
                <w:szCs w:val="16"/>
                <w:lang w:val="pt-PT"/>
              </w:rPr>
              <w:t>1061 adolescents (China)</w:t>
            </w:r>
          </w:p>
          <w:p w14:paraId="60A36B1E" w14:textId="77777777" w:rsidR="00444A7C" w:rsidRPr="00A66224" w:rsidRDefault="00444A7C" w:rsidP="00FE1F01">
            <w:pPr>
              <w:spacing w:after="0" w:line="240" w:lineRule="auto"/>
              <w:rPr>
                <w:rFonts w:cstheme="minorHAnsi"/>
                <w:b/>
                <w:sz w:val="16"/>
                <w:szCs w:val="16"/>
                <w:lang w:val="pt-PT"/>
              </w:rPr>
            </w:pPr>
            <w:r w:rsidRPr="00A66224">
              <w:rPr>
                <w:rFonts w:cstheme="minorHAnsi"/>
                <w:b/>
                <w:sz w:val="16"/>
                <w:szCs w:val="16"/>
                <w:lang w:val="pt-PT"/>
              </w:rPr>
              <w:t xml:space="preserve">Gender: </w:t>
            </w:r>
            <w:r w:rsidRPr="00A66224">
              <w:rPr>
                <w:rFonts w:cstheme="minorHAnsi"/>
                <w:bCs/>
                <w:sz w:val="16"/>
                <w:szCs w:val="16"/>
                <w:lang w:val="pt-PT"/>
              </w:rPr>
              <w:t>50.4% F, 49.6% M</w:t>
            </w:r>
          </w:p>
          <w:p w14:paraId="785137E2"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 </w:t>
            </w:r>
            <w:r w:rsidRPr="00A66224">
              <w:rPr>
                <w:rFonts w:cstheme="minorHAnsi"/>
                <w:bCs/>
                <w:sz w:val="16"/>
                <w:szCs w:val="16"/>
                <w:lang w:val="en-US"/>
              </w:rPr>
              <w:t>14.81</w:t>
            </w:r>
          </w:p>
          <w:p w14:paraId="5ED9DF12"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Design:</w:t>
            </w:r>
            <w:r w:rsidRPr="00A66224">
              <w:rPr>
                <w:rFonts w:cstheme="minorHAnsi"/>
                <w:sz w:val="16"/>
                <w:szCs w:val="16"/>
                <w:lang w:val="en-US"/>
              </w:rPr>
              <w:t xml:space="preserve"> Cross-sectional</w:t>
            </w:r>
          </w:p>
        </w:tc>
        <w:tc>
          <w:tcPr>
            <w:tcW w:w="1641" w:type="pct"/>
            <w:tcBorders>
              <w:top w:val="nil"/>
              <w:bottom w:val="single" w:sz="4" w:space="0" w:color="auto"/>
            </w:tcBorders>
            <w:shd w:val="clear" w:color="auto" w:fill="auto"/>
          </w:tcPr>
          <w:p w14:paraId="674FAD0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Autonomy support was positively relat</w:t>
            </w:r>
            <w:r>
              <w:rPr>
                <w:rFonts w:cstheme="minorHAnsi"/>
                <w:sz w:val="16"/>
                <w:szCs w:val="16"/>
                <w:lang w:val="en-US"/>
              </w:rPr>
              <w:t>ed to mastery-approach, mastery-avoidance, and performance-</w:t>
            </w:r>
            <w:r w:rsidRPr="00A66224">
              <w:rPr>
                <w:rFonts w:cstheme="minorHAnsi"/>
                <w:sz w:val="16"/>
                <w:szCs w:val="16"/>
                <w:lang w:val="en-US"/>
              </w:rPr>
              <w:t>approach goals.</w:t>
            </w:r>
          </w:p>
          <w:p w14:paraId="76AE9AB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Psychological control wa</w:t>
            </w:r>
            <w:r>
              <w:rPr>
                <w:rFonts w:cstheme="minorHAnsi"/>
                <w:sz w:val="16"/>
                <w:szCs w:val="16"/>
                <w:lang w:val="en-US"/>
              </w:rPr>
              <w:t>s positively related to mastery-avoidance, performance-</w:t>
            </w:r>
            <w:r w:rsidRPr="00A66224">
              <w:rPr>
                <w:rFonts w:cstheme="minorHAnsi"/>
                <w:sz w:val="16"/>
                <w:szCs w:val="16"/>
                <w:lang w:val="en-US"/>
              </w:rPr>
              <w:t>approach, and performance-avoidance goals.</w:t>
            </w:r>
          </w:p>
          <w:p w14:paraId="237189B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autonomy support was associated with adolescent adaptive school adjustment, both directly and through its positive relationship with mastery-approach and performance-approach goals; however, parental psychological control was associated with adolescents’ school adjustment in a maladaptive manner, both directly and through its positive relationship with mastery-avoidance and performance-avoidance goals.</w:t>
            </w:r>
          </w:p>
          <w:p w14:paraId="55BDE0D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 avoidance goals suppressed the relationship between parental autonomy support and adolescents' school adjustment, and performance approach goals suppressed the relationship between this adjustment and parental psychological control.</w:t>
            </w:r>
          </w:p>
        </w:tc>
      </w:tr>
      <w:tr w:rsidR="00444A7C" w:rsidRPr="00856AAF" w14:paraId="4B3E423A" w14:textId="77777777" w:rsidTr="00FE1F01">
        <w:trPr>
          <w:cantSplit/>
          <w:trHeight w:val="119"/>
          <w:jc w:val="center"/>
        </w:trPr>
        <w:tc>
          <w:tcPr>
            <w:tcW w:w="461" w:type="pct"/>
            <w:tcBorders>
              <w:bottom w:val="nil"/>
            </w:tcBorders>
            <w:shd w:val="clear" w:color="auto" w:fill="auto"/>
          </w:tcPr>
          <w:p w14:paraId="70B2D6A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Xu et al. (2018)</w:t>
            </w:r>
          </w:p>
          <w:p w14:paraId="17E1662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3D19143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0629CD0A" w14:textId="77777777" w:rsidR="00444A7C" w:rsidRPr="00A66224" w:rsidRDefault="00444A7C" w:rsidP="00FE1F01">
            <w:pPr>
              <w:spacing w:after="0" w:line="240" w:lineRule="auto"/>
              <w:rPr>
                <w:rFonts w:cstheme="minorHAnsi"/>
                <w:sz w:val="16"/>
                <w:szCs w:val="16"/>
                <w:lang w:val="en-US"/>
              </w:rPr>
            </w:pPr>
          </w:p>
        </w:tc>
        <w:tc>
          <w:tcPr>
            <w:tcW w:w="1226" w:type="pct"/>
            <w:tcBorders>
              <w:bottom w:val="nil"/>
            </w:tcBorders>
            <w:shd w:val="clear" w:color="auto" w:fill="auto"/>
          </w:tcPr>
          <w:p w14:paraId="0CABB58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To examine the relations between parental psychological control, autonomy support, and adolescents’ academic functioning </w:t>
            </w:r>
          </w:p>
          <w:p w14:paraId="3260AF8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how achievement goal orientations are constructed and developed by psychological control and autonomy support and how they subsequently influence students’ maladaptive academic functioning</w:t>
            </w:r>
          </w:p>
        </w:tc>
        <w:tc>
          <w:tcPr>
            <w:tcW w:w="544" w:type="pct"/>
            <w:tcBorders>
              <w:bottom w:val="nil"/>
            </w:tcBorders>
            <w:shd w:val="clear" w:color="auto" w:fill="auto"/>
          </w:tcPr>
          <w:p w14:paraId="423B791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7EA0F1B1"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p w14:paraId="7F65160C" w14:textId="77777777" w:rsidR="00444A7C" w:rsidRPr="00A66224" w:rsidRDefault="00444A7C" w:rsidP="00FE1F01">
            <w:pPr>
              <w:spacing w:after="0" w:line="240" w:lineRule="auto"/>
              <w:rPr>
                <w:rFonts w:cstheme="minorHAnsi"/>
                <w:b/>
                <w:bCs/>
                <w:sz w:val="16"/>
                <w:szCs w:val="16"/>
                <w:lang w:val="en-US"/>
              </w:rPr>
            </w:pPr>
          </w:p>
        </w:tc>
        <w:tc>
          <w:tcPr>
            <w:tcW w:w="467" w:type="pct"/>
            <w:tcBorders>
              <w:bottom w:val="nil"/>
            </w:tcBorders>
            <w:shd w:val="clear" w:color="auto" w:fill="auto"/>
          </w:tcPr>
          <w:p w14:paraId="640BC936"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33330A6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482255C6" w14:textId="77777777" w:rsidR="00444A7C" w:rsidRPr="00A66224" w:rsidRDefault="00444A7C" w:rsidP="00FE1F01">
            <w:pPr>
              <w:spacing w:after="0" w:line="240" w:lineRule="auto"/>
              <w:rPr>
                <w:rFonts w:cstheme="minorHAnsi"/>
                <w:b/>
                <w:bCs/>
                <w:sz w:val="16"/>
                <w:szCs w:val="16"/>
              </w:rPr>
            </w:pPr>
            <w:r w:rsidRPr="00A66224">
              <w:rPr>
                <w:rFonts w:cstheme="minorHAnsi"/>
                <w:sz w:val="16"/>
                <w:szCs w:val="16"/>
                <w:lang w:val="en-US"/>
              </w:rPr>
              <w:t>Performance-avoidance goals</w:t>
            </w:r>
          </w:p>
        </w:tc>
        <w:tc>
          <w:tcPr>
            <w:tcW w:w="661" w:type="pct"/>
            <w:tcBorders>
              <w:bottom w:val="nil"/>
            </w:tcBorders>
            <w:shd w:val="clear" w:color="auto" w:fill="auto"/>
          </w:tcPr>
          <w:p w14:paraId="684176A7"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845 students (10th grade, China)</w:t>
            </w:r>
          </w:p>
          <w:p w14:paraId="3271C9D3"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447 M, 398 F</w:t>
            </w:r>
          </w:p>
          <w:p w14:paraId="52585F5F"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 </w:t>
            </w:r>
            <w:r w:rsidRPr="00A66224">
              <w:rPr>
                <w:rFonts w:cstheme="minorHAnsi"/>
                <w:bCs/>
                <w:sz w:val="16"/>
                <w:szCs w:val="16"/>
                <w:lang w:val="en-US"/>
              </w:rPr>
              <w:t>15.2 M, 15.1 F</w:t>
            </w:r>
          </w:p>
          <w:p w14:paraId="234F9070"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Design:</w:t>
            </w:r>
            <w:r w:rsidRPr="00A66224">
              <w:rPr>
                <w:rFonts w:cstheme="minorHAnsi"/>
                <w:sz w:val="16"/>
                <w:szCs w:val="16"/>
                <w:lang w:val="en-US"/>
              </w:rPr>
              <w:t xml:space="preserve"> Cross-sectional</w:t>
            </w:r>
          </w:p>
        </w:tc>
        <w:tc>
          <w:tcPr>
            <w:tcW w:w="1641" w:type="pct"/>
            <w:tcBorders>
              <w:bottom w:val="nil"/>
            </w:tcBorders>
            <w:shd w:val="clear" w:color="auto" w:fill="auto"/>
          </w:tcPr>
          <w:p w14:paraId="3E64D2C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psychological control was significantly and positively rel</w:t>
            </w:r>
            <w:r>
              <w:rPr>
                <w:rFonts w:cstheme="minorHAnsi"/>
                <w:sz w:val="16"/>
                <w:szCs w:val="16"/>
                <w:lang w:val="en-US"/>
              </w:rPr>
              <w:t>ated to performance-approach and performance-</w:t>
            </w:r>
            <w:r w:rsidRPr="00A66224">
              <w:rPr>
                <w:rFonts w:cstheme="minorHAnsi"/>
                <w:sz w:val="16"/>
                <w:szCs w:val="16"/>
                <w:lang w:val="en-US"/>
              </w:rPr>
              <w:t xml:space="preserve">avoidance goals, and not significantly related to mastery goal orientation. </w:t>
            </w:r>
          </w:p>
          <w:p w14:paraId="3CF62D8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autonomy support was significantly and positively related to students' mastery goal orientation, and not significantly relate</w:t>
            </w:r>
            <w:r>
              <w:rPr>
                <w:rFonts w:cstheme="minorHAnsi"/>
                <w:sz w:val="16"/>
                <w:szCs w:val="16"/>
                <w:lang w:val="en-US"/>
              </w:rPr>
              <w:t>d to performance-</w:t>
            </w:r>
            <w:r w:rsidRPr="00A66224">
              <w:rPr>
                <w:rFonts w:cstheme="minorHAnsi"/>
                <w:sz w:val="16"/>
                <w:szCs w:val="16"/>
                <w:lang w:val="en-US"/>
              </w:rPr>
              <w:t>approach and performance-avoidance goals.</w:t>
            </w:r>
          </w:p>
        </w:tc>
      </w:tr>
      <w:tr w:rsidR="00444A7C" w:rsidRPr="00856AAF" w14:paraId="7976AA79" w14:textId="77777777" w:rsidTr="00FE1F01">
        <w:trPr>
          <w:cantSplit/>
          <w:trHeight w:val="119"/>
          <w:jc w:val="center"/>
        </w:trPr>
        <w:tc>
          <w:tcPr>
            <w:tcW w:w="461" w:type="pct"/>
            <w:tcBorders>
              <w:top w:val="nil"/>
              <w:bottom w:val="nil"/>
            </w:tcBorders>
            <w:shd w:val="clear" w:color="auto" w:fill="auto"/>
          </w:tcPr>
          <w:p w14:paraId="2E7F9A4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Xu et al. (2020)</w:t>
            </w:r>
          </w:p>
          <w:p w14:paraId="704DEB7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784ECFA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02812618" w14:textId="77777777" w:rsidR="00444A7C" w:rsidRPr="00A66224" w:rsidRDefault="00444A7C" w:rsidP="00FE1F01">
            <w:pPr>
              <w:spacing w:after="0" w:line="240" w:lineRule="auto"/>
              <w:rPr>
                <w:rFonts w:cstheme="minorHAnsi"/>
                <w:sz w:val="16"/>
                <w:szCs w:val="16"/>
                <w:lang w:val="en-US"/>
              </w:rPr>
            </w:pPr>
          </w:p>
        </w:tc>
        <w:tc>
          <w:tcPr>
            <w:tcW w:w="1226" w:type="pct"/>
            <w:tcBorders>
              <w:top w:val="nil"/>
              <w:bottom w:val="nil"/>
            </w:tcBorders>
            <w:shd w:val="clear" w:color="auto" w:fill="auto"/>
          </w:tcPr>
          <w:p w14:paraId="2F9F13E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the influence of parental involvement on achievement goal orientations among Chinese high school students.</w:t>
            </w:r>
          </w:p>
        </w:tc>
        <w:tc>
          <w:tcPr>
            <w:tcW w:w="544" w:type="pct"/>
            <w:tcBorders>
              <w:top w:val="nil"/>
              <w:bottom w:val="nil"/>
            </w:tcBorders>
            <w:shd w:val="clear" w:color="auto" w:fill="auto"/>
          </w:tcPr>
          <w:p w14:paraId="04CB4CB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064A605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6E5DF5D7"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Promotion of learning at home</w:t>
            </w:r>
          </w:p>
          <w:p w14:paraId="25AD20F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7DD6278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Emotional support</w:t>
            </w:r>
          </w:p>
          <w:p w14:paraId="1BB8302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aspirations and expectations</w:t>
            </w:r>
          </w:p>
        </w:tc>
        <w:tc>
          <w:tcPr>
            <w:tcW w:w="467" w:type="pct"/>
            <w:tcBorders>
              <w:top w:val="nil"/>
              <w:bottom w:val="nil"/>
            </w:tcBorders>
            <w:shd w:val="clear" w:color="auto" w:fill="auto"/>
          </w:tcPr>
          <w:p w14:paraId="041D142E"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 xml:space="preserve">Goal orientation: </w:t>
            </w:r>
            <w:r w:rsidRPr="00A66224">
              <w:rPr>
                <w:rFonts w:cstheme="minorHAnsi"/>
                <w:sz w:val="16"/>
                <w:szCs w:val="16"/>
                <w:lang w:val="en-US"/>
              </w:rPr>
              <w:t>Mastery-approach goals</w:t>
            </w:r>
          </w:p>
          <w:p w14:paraId="6A9BD66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777D9910" w14:textId="77777777" w:rsidR="00444A7C" w:rsidRPr="00A66224" w:rsidRDefault="00444A7C" w:rsidP="00FE1F01">
            <w:pPr>
              <w:spacing w:after="0" w:line="240" w:lineRule="auto"/>
              <w:rPr>
                <w:rFonts w:cstheme="minorHAnsi"/>
                <w:b/>
                <w:bCs/>
                <w:sz w:val="16"/>
                <w:szCs w:val="16"/>
              </w:rPr>
            </w:pPr>
            <w:r w:rsidRPr="00A66224">
              <w:rPr>
                <w:rFonts w:cstheme="minorHAnsi"/>
                <w:sz w:val="16"/>
                <w:szCs w:val="16"/>
                <w:lang w:val="en-US"/>
              </w:rPr>
              <w:t>Performance-avoidance goals</w:t>
            </w:r>
          </w:p>
        </w:tc>
        <w:tc>
          <w:tcPr>
            <w:tcW w:w="661" w:type="pct"/>
            <w:tcBorders>
              <w:top w:val="nil"/>
              <w:bottom w:val="nil"/>
            </w:tcBorders>
            <w:shd w:val="clear" w:color="auto" w:fill="auto"/>
          </w:tcPr>
          <w:p w14:paraId="286604FB"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741 students (10th grade, China)</w:t>
            </w:r>
          </w:p>
          <w:p w14:paraId="6CD9E8EC"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374 M, 367 F</w:t>
            </w:r>
          </w:p>
          <w:p w14:paraId="7EC99A78"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 </w:t>
            </w:r>
            <w:r w:rsidRPr="00A66224">
              <w:rPr>
                <w:rFonts w:cstheme="minorHAnsi"/>
                <w:bCs/>
                <w:sz w:val="16"/>
                <w:szCs w:val="16"/>
                <w:lang w:val="en-US"/>
              </w:rPr>
              <w:t>15.51</w:t>
            </w:r>
          </w:p>
          <w:p w14:paraId="1737EDCD"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Design:</w:t>
            </w:r>
            <w:r w:rsidRPr="00A66224">
              <w:rPr>
                <w:rFonts w:cstheme="minorHAnsi"/>
                <w:sz w:val="16"/>
                <w:szCs w:val="16"/>
                <w:lang w:val="en-US"/>
              </w:rPr>
              <w:t xml:space="preserve"> Longitudinal</w:t>
            </w:r>
          </w:p>
        </w:tc>
        <w:tc>
          <w:tcPr>
            <w:tcW w:w="1641" w:type="pct"/>
            <w:tcBorders>
              <w:top w:val="nil"/>
              <w:bottom w:val="nil"/>
            </w:tcBorders>
            <w:shd w:val="clear" w:color="auto" w:fill="auto"/>
          </w:tcPr>
          <w:p w14:paraId="57AA7CD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Over time, a decline was observed in the perceived level of parental involvement and mastery goal orientation, while an increase was found in their performance-approach goal orientation and stability in performance-avoidance goal orientation.</w:t>
            </w:r>
          </w:p>
          <w:p w14:paraId="4284BDE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Level and changes in parental involvement had significant effects on changes in mastery goal orientation and were unrelated to performance goal orientation.</w:t>
            </w:r>
          </w:p>
        </w:tc>
      </w:tr>
      <w:tr w:rsidR="00444A7C" w:rsidRPr="00856AAF" w14:paraId="50B94D41" w14:textId="77777777" w:rsidTr="00FE1F01">
        <w:trPr>
          <w:cantSplit/>
          <w:trHeight w:val="119"/>
          <w:jc w:val="center"/>
        </w:trPr>
        <w:tc>
          <w:tcPr>
            <w:tcW w:w="461" w:type="pct"/>
            <w:tcBorders>
              <w:top w:val="nil"/>
            </w:tcBorders>
            <w:shd w:val="clear" w:color="auto" w:fill="auto"/>
          </w:tcPr>
          <w:p w14:paraId="5876D67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lastRenderedPageBreak/>
              <w:t>Zhou et al. (2023)</w:t>
            </w:r>
          </w:p>
          <w:p w14:paraId="620DC23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44E14413"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10FD634C" w14:textId="77777777" w:rsidR="00444A7C" w:rsidRPr="00A66224" w:rsidRDefault="00444A7C" w:rsidP="00FE1F01">
            <w:pPr>
              <w:spacing w:after="0" w:line="240" w:lineRule="auto"/>
              <w:rPr>
                <w:rFonts w:cstheme="minorHAnsi"/>
                <w:sz w:val="16"/>
                <w:szCs w:val="16"/>
                <w:lang w:val="en-US"/>
              </w:rPr>
            </w:pPr>
          </w:p>
        </w:tc>
        <w:tc>
          <w:tcPr>
            <w:tcW w:w="1226" w:type="pct"/>
            <w:tcBorders>
              <w:top w:val="nil"/>
            </w:tcBorders>
            <w:shd w:val="clear" w:color="auto" w:fill="auto"/>
          </w:tcPr>
          <w:p w14:paraId="63D71EA4"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the relationship between parental socialization goals and adolescent academic motivation and the mediating role of parental practices.</w:t>
            </w:r>
          </w:p>
        </w:tc>
        <w:tc>
          <w:tcPr>
            <w:tcW w:w="544" w:type="pct"/>
            <w:tcBorders>
              <w:top w:val="nil"/>
            </w:tcBorders>
            <w:shd w:val="clear" w:color="auto" w:fill="auto"/>
          </w:tcPr>
          <w:p w14:paraId="4EBF7715"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224843F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aspirations and expectations</w:t>
            </w:r>
          </w:p>
          <w:p w14:paraId="4964EED7"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402B9535" w14:textId="77777777" w:rsidR="00444A7C" w:rsidRPr="00F55107" w:rsidRDefault="00444A7C" w:rsidP="00FE1F01">
            <w:pPr>
              <w:spacing w:after="0" w:line="240" w:lineRule="auto"/>
              <w:rPr>
                <w:rFonts w:cstheme="minorHAnsi"/>
                <w:sz w:val="16"/>
                <w:szCs w:val="16"/>
                <w:lang w:val="en-US"/>
              </w:rPr>
            </w:pPr>
            <w:r>
              <w:rPr>
                <w:rFonts w:cstheme="minorHAnsi"/>
                <w:sz w:val="16"/>
                <w:szCs w:val="16"/>
                <w:lang w:val="en-US"/>
              </w:rPr>
              <w:t>Autonomy support</w:t>
            </w:r>
          </w:p>
        </w:tc>
        <w:tc>
          <w:tcPr>
            <w:tcW w:w="467" w:type="pct"/>
            <w:tcBorders>
              <w:top w:val="nil"/>
            </w:tcBorders>
            <w:shd w:val="clear" w:color="auto" w:fill="auto"/>
          </w:tcPr>
          <w:p w14:paraId="6307E9B2" w14:textId="77777777" w:rsidR="00444A7C" w:rsidRPr="00A66224" w:rsidRDefault="00444A7C" w:rsidP="00FE1F01">
            <w:pPr>
              <w:spacing w:after="0" w:line="240" w:lineRule="auto"/>
              <w:rPr>
                <w:rFonts w:cstheme="minorHAnsi"/>
                <w:sz w:val="16"/>
                <w:szCs w:val="16"/>
                <w:lang w:val="en-US"/>
              </w:rPr>
            </w:pPr>
            <w:proofErr w:type="spellStart"/>
            <w:r w:rsidRPr="00A66224">
              <w:rPr>
                <w:rFonts w:cstheme="minorHAnsi"/>
                <w:b/>
                <w:bCs/>
                <w:sz w:val="16"/>
                <w:szCs w:val="16"/>
              </w:rPr>
              <w:t>Goal</w:t>
            </w:r>
            <w:proofErr w:type="spellEnd"/>
            <w:r w:rsidRPr="00A66224">
              <w:rPr>
                <w:rFonts w:cstheme="minorHAnsi"/>
                <w:b/>
                <w:bCs/>
                <w:sz w:val="16"/>
                <w:szCs w:val="16"/>
              </w:rPr>
              <w:t xml:space="preserve"> </w:t>
            </w:r>
            <w:proofErr w:type="spellStart"/>
            <w:r w:rsidRPr="00A66224">
              <w:rPr>
                <w:rFonts w:cstheme="minorHAnsi"/>
                <w:b/>
                <w:bCs/>
                <w:sz w:val="16"/>
                <w:szCs w:val="16"/>
              </w:rPr>
              <w:t>orientation</w:t>
            </w:r>
            <w:proofErr w:type="spellEnd"/>
            <w:r w:rsidRPr="00A66224">
              <w:rPr>
                <w:rFonts w:cstheme="minorHAnsi"/>
                <w:b/>
                <w:bCs/>
                <w:sz w:val="16"/>
                <w:szCs w:val="16"/>
              </w:rPr>
              <w:t xml:space="preserve">: </w:t>
            </w:r>
            <w:r w:rsidRPr="00A66224">
              <w:rPr>
                <w:rFonts w:cstheme="minorHAnsi"/>
                <w:sz w:val="16"/>
                <w:szCs w:val="16"/>
                <w:lang w:val="en-US"/>
              </w:rPr>
              <w:t>Mastery-approach goals</w:t>
            </w:r>
          </w:p>
          <w:p w14:paraId="419D2A87" w14:textId="77777777" w:rsidR="00444A7C" w:rsidRPr="00A66224" w:rsidRDefault="00444A7C" w:rsidP="00FE1F01">
            <w:pPr>
              <w:spacing w:after="0" w:line="240" w:lineRule="auto"/>
              <w:rPr>
                <w:rFonts w:cstheme="minorHAnsi"/>
                <w:b/>
                <w:bCs/>
                <w:sz w:val="16"/>
                <w:szCs w:val="16"/>
              </w:rPr>
            </w:pPr>
          </w:p>
        </w:tc>
        <w:tc>
          <w:tcPr>
            <w:tcW w:w="661" w:type="pct"/>
            <w:tcBorders>
              <w:top w:val="nil"/>
            </w:tcBorders>
            <w:shd w:val="clear" w:color="auto" w:fill="auto"/>
          </w:tcPr>
          <w:p w14:paraId="45756737" w14:textId="77777777" w:rsidR="00444A7C" w:rsidRPr="00A66224" w:rsidRDefault="00444A7C" w:rsidP="00FE1F01">
            <w:pPr>
              <w:spacing w:after="0" w:line="240" w:lineRule="auto"/>
              <w:rPr>
                <w:rFonts w:cstheme="minorHAnsi"/>
                <w:b/>
                <w:sz w:val="16"/>
                <w:szCs w:val="16"/>
                <w:lang w:val="pt-PT"/>
              </w:rPr>
            </w:pPr>
            <w:r w:rsidRPr="00A66224">
              <w:rPr>
                <w:rFonts w:cstheme="minorHAnsi"/>
                <w:b/>
                <w:sz w:val="16"/>
                <w:szCs w:val="16"/>
                <w:lang w:val="pt-PT"/>
              </w:rPr>
              <w:t xml:space="preserve">N = </w:t>
            </w:r>
            <w:r w:rsidRPr="00A66224">
              <w:rPr>
                <w:rFonts w:cstheme="minorHAnsi"/>
                <w:sz w:val="16"/>
                <w:szCs w:val="16"/>
                <w:lang w:val="pt-PT"/>
              </w:rPr>
              <w:t>285 adolescents (China)</w:t>
            </w:r>
          </w:p>
          <w:p w14:paraId="44059195" w14:textId="77777777" w:rsidR="00444A7C" w:rsidRPr="00A66224" w:rsidRDefault="00444A7C" w:rsidP="00FE1F01">
            <w:pPr>
              <w:spacing w:after="0" w:line="240" w:lineRule="auto"/>
              <w:rPr>
                <w:rFonts w:cstheme="minorHAnsi"/>
                <w:b/>
                <w:sz w:val="16"/>
                <w:szCs w:val="16"/>
                <w:lang w:val="pt-PT"/>
              </w:rPr>
            </w:pPr>
            <w:r w:rsidRPr="00A66224">
              <w:rPr>
                <w:rFonts w:cstheme="minorHAnsi"/>
                <w:b/>
                <w:sz w:val="16"/>
                <w:szCs w:val="16"/>
                <w:lang w:val="pt-PT"/>
              </w:rPr>
              <w:t xml:space="preserve">Gender: </w:t>
            </w:r>
            <w:r w:rsidRPr="00A66224">
              <w:rPr>
                <w:rFonts w:cstheme="minorHAnsi"/>
                <w:bCs/>
                <w:sz w:val="16"/>
                <w:szCs w:val="16"/>
                <w:lang w:val="pt-PT"/>
              </w:rPr>
              <w:t>51% F, 49% M</w:t>
            </w:r>
          </w:p>
          <w:p w14:paraId="24AECA7C"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 </w:t>
            </w:r>
            <w:r w:rsidRPr="00A66224">
              <w:rPr>
                <w:rFonts w:cstheme="minorHAnsi"/>
                <w:bCs/>
                <w:sz w:val="16"/>
                <w:szCs w:val="16"/>
                <w:lang w:val="en-US"/>
              </w:rPr>
              <w:t>12.29</w:t>
            </w:r>
          </w:p>
          <w:p w14:paraId="609ACA37"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Design:</w:t>
            </w:r>
            <w:r w:rsidRPr="00A66224">
              <w:rPr>
                <w:rFonts w:cstheme="minorHAnsi"/>
                <w:sz w:val="16"/>
                <w:szCs w:val="16"/>
                <w:lang w:val="en-US"/>
              </w:rPr>
              <w:t xml:space="preserve"> Longitudinal</w:t>
            </w:r>
          </w:p>
        </w:tc>
        <w:tc>
          <w:tcPr>
            <w:tcW w:w="1641" w:type="pct"/>
            <w:tcBorders>
              <w:top w:val="nil"/>
            </w:tcBorders>
            <w:shd w:val="clear" w:color="auto" w:fill="auto"/>
          </w:tcPr>
          <w:p w14:paraId="2D4C91A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Parents' personal development socialization goals were positively correlated with parental autonomy support and mastery goal orientation.</w:t>
            </w:r>
          </w:p>
          <w:p w14:paraId="6D7C55D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Parents' academic achievement socialization goals were positively related to mastery goal orientation.</w:t>
            </w:r>
          </w:p>
          <w:p w14:paraId="55F5C5F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Parents' perceived self-development socialization goals positively predicted adolescents' academic motivation one year later, which was mediated by increased parental autonomy support.</w:t>
            </w:r>
          </w:p>
        </w:tc>
      </w:tr>
      <w:tr w:rsidR="00444A7C" w:rsidRPr="00856AAF" w14:paraId="70A037FC" w14:textId="77777777" w:rsidTr="00FE1F01">
        <w:trPr>
          <w:cantSplit/>
          <w:trHeight w:val="2714"/>
          <w:jc w:val="center"/>
        </w:trPr>
        <w:tc>
          <w:tcPr>
            <w:tcW w:w="461" w:type="pct"/>
            <w:shd w:val="clear" w:color="auto" w:fill="auto"/>
          </w:tcPr>
          <w:p w14:paraId="6FD5A85A"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Zong et al. (2018)</w:t>
            </w:r>
          </w:p>
          <w:p w14:paraId="72A87A8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China</w:t>
            </w:r>
          </w:p>
          <w:p w14:paraId="44728F26"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Cross-sectional</w:t>
            </w:r>
          </w:p>
          <w:p w14:paraId="79EA7E7E" w14:textId="77777777" w:rsidR="00444A7C" w:rsidRPr="00A66224" w:rsidRDefault="00444A7C" w:rsidP="00FE1F01">
            <w:pPr>
              <w:spacing w:after="0" w:line="240" w:lineRule="auto"/>
              <w:rPr>
                <w:rFonts w:cstheme="minorHAnsi"/>
                <w:sz w:val="16"/>
                <w:szCs w:val="16"/>
                <w:lang w:val="en-US"/>
              </w:rPr>
            </w:pPr>
          </w:p>
        </w:tc>
        <w:tc>
          <w:tcPr>
            <w:tcW w:w="1226" w:type="pct"/>
            <w:shd w:val="clear" w:color="auto" w:fill="auto"/>
          </w:tcPr>
          <w:p w14:paraId="340391DF"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To examine the relationship between children’s perception of different dimensions of parental involvement and their achievement goals, and the moderating role of parenting style</w:t>
            </w:r>
          </w:p>
        </w:tc>
        <w:tc>
          <w:tcPr>
            <w:tcW w:w="544" w:type="pct"/>
            <w:shd w:val="clear" w:color="auto" w:fill="auto"/>
          </w:tcPr>
          <w:p w14:paraId="07FFF9A6"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volitional actions:</w:t>
            </w:r>
            <w:r w:rsidRPr="00A66224">
              <w:rPr>
                <w:rFonts w:cstheme="minorHAnsi"/>
                <w:sz w:val="16"/>
                <w:szCs w:val="16"/>
                <w:lang w:val="en-US"/>
              </w:rPr>
              <w:t xml:space="preserve"> </w:t>
            </w:r>
          </w:p>
          <w:p w14:paraId="0218FC6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 xml:space="preserve">Task support </w:t>
            </w:r>
          </w:p>
          <w:p w14:paraId="139867A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Home-school communication and parent interest</w:t>
            </w:r>
          </w:p>
          <w:p w14:paraId="58CDD9F2"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Parental motivational support:</w:t>
            </w:r>
            <w:r w:rsidRPr="00A66224">
              <w:rPr>
                <w:rFonts w:cstheme="minorHAnsi"/>
                <w:sz w:val="16"/>
                <w:szCs w:val="16"/>
                <w:lang w:val="en-US"/>
              </w:rPr>
              <w:t xml:space="preserve"> </w:t>
            </w:r>
          </w:p>
          <w:p w14:paraId="6C2F0D0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Academic socialization</w:t>
            </w:r>
          </w:p>
          <w:p w14:paraId="64149A64" w14:textId="77777777" w:rsidR="00444A7C" w:rsidRPr="00A66224" w:rsidRDefault="00444A7C" w:rsidP="00FE1F01">
            <w:pPr>
              <w:spacing w:after="0" w:line="240" w:lineRule="auto"/>
              <w:rPr>
                <w:rFonts w:cstheme="minorHAnsi"/>
                <w:sz w:val="16"/>
                <w:szCs w:val="16"/>
                <w:lang w:val="en-US"/>
              </w:rPr>
            </w:pPr>
            <w:r w:rsidRPr="00A66224">
              <w:rPr>
                <w:rFonts w:cstheme="minorHAnsi"/>
                <w:b/>
                <w:bCs/>
                <w:sz w:val="16"/>
                <w:szCs w:val="16"/>
                <w:lang w:val="en-US"/>
              </w:rPr>
              <w:t>Parenting dimensions</w:t>
            </w:r>
            <w:r w:rsidRPr="00A66224">
              <w:rPr>
                <w:rFonts w:cstheme="minorHAnsi"/>
                <w:sz w:val="16"/>
                <w:szCs w:val="16"/>
                <w:lang w:val="en-US"/>
              </w:rPr>
              <w:t xml:space="preserve">: </w:t>
            </w:r>
          </w:p>
          <w:p w14:paraId="0573D31C"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Control vs. autonomy support</w:t>
            </w:r>
          </w:p>
        </w:tc>
        <w:tc>
          <w:tcPr>
            <w:tcW w:w="467" w:type="pct"/>
            <w:shd w:val="clear" w:color="auto" w:fill="auto"/>
          </w:tcPr>
          <w:p w14:paraId="47769869" w14:textId="77777777" w:rsidR="00444A7C" w:rsidRPr="00A66224" w:rsidRDefault="00444A7C" w:rsidP="00FE1F01">
            <w:pPr>
              <w:spacing w:after="0" w:line="240" w:lineRule="auto"/>
              <w:rPr>
                <w:rFonts w:cstheme="minorHAnsi"/>
                <w:b/>
                <w:bCs/>
                <w:sz w:val="16"/>
                <w:szCs w:val="16"/>
                <w:lang w:val="en-US"/>
              </w:rPr>
            </w:pPr>
            <w:r w:rsidRPr="00A66224">
              <w:rPr>
                <w:rFonts w:cstheme="minorHAnsi"/>
                <w:b/>
                <w:bCs/>
                <w:sz w:val="16"/>
                <w:szCs w:val="16"/>
                <w:lang w:val="en-US"/>
              </w:rPr>
              <w:t>Goal orientation:</w:t>
            </w:r>
          </w:p>
          <w:p w14:paraId="2BC1D9AD"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Mastery-approach goals</w:t>
            </w:r>
          </w:p>
          <w:p w14:paraId="46C87A0B"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Performance-approach goals</w:t>
            </w:r>
          </w:p>
          <w:p w14:paraId="13FEDAAE" w14:textId="77777777" w:rsidR="00444A7C" w:rsidRPr="00A66224" w:rsidRDefault="00444A7C" w:rsidP="00FE1F01">
            <w:pPr>
              <w:spacing w:after="0" w:line="240" w:lineRule="auto"/>
              <w:rPr>
                <w:rFonts w:cstheme="minorHAnsi"/>
                <w:b/>
                <w:bCs/>
                <w:sz w:val="16"/>
                <w:szCs w:val="16"/>
              </w:rPr>
            </w:pPr>
            <w:r w:rsidRPr="00A66224">
              <w:rPr>
                <w:rFonts w:cstheme="minorHAnsi"/>
                <w:sz w:val="16"/>
                <w:szCs w:val="16"/>
                <w:lang w:val="en-US"/>
              </w:rPr>
              <w:t>Performance-avoidance goals</w:t>
            </w:r>
          </w:p>
        </w:tc>
        <w:tc>
          <w:tcPr>
            <w:tcW w:w="661" w:type="pct"/>
            <w:shd w:val="clear" w:color="auto" w:fill="auto"/>
          </w:tcPr>
          <w:p w14:paraId="33180128"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N = </w:t>
            </w:r>
            <w:r w:rsidRPr="00A66224">
              <w:rPr>
                <w:rFonts w:cstheme="minorHAnsi"/>
                <w:sz w:val="16"/>
                <w:szCs w:val="16"/>
                <w:lang w:val="en-US"/>
              </w:rPr>
              <w:t>614 students (4th to 5th grade, China)</w:t>
            </w:r>
          </w:p>
          <w:p w14:paraId="3AF11AFF"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 xml:space="preserve">Gender: </w:t>
            </w:r>
            <w:r w:rsidRPr="00A66224">
              <w:rPr>
                <w:rFonts w:cstheme="minorHAnsi"/>
                <w:bCs/>
                <w:sz w:val="16"/>
                <w:szCs w:val="16"/>
                <w:lang w:val="en-US"/>
              </w:rPr>
              <w:t>316 M, 298 F</w:t>
            </w:r>
          </w:p>
          <w:p w14:paraId="4EA57CB5"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M</w:t>
            </w:r>
            <w:r w:rsidRPr="00A66224">
              <w:rPr>
                <w:rFonts w:cstheme="minorHAnsi"/>
                <w:b/>
                <w:sz w:val="16"/>
                <w:szCs w:val="16"/>
                <w:vertAlign w:val="subscript"/>
                <w:lang w:val="en-US"/>
              </w:rPr>
              <w:t>age</w:t>
            </w:r>
            <w:r w:rsidRPr="00A66224">
              <w:rPr>
                <w:rFonts w:cstheme="minorHAnsi"/>
                <w:b/>
                <w:sz w:val="16"/>
                <w:szCs w:val="16"/>
                <w:lang w:val="en-US"/>
              </w:rPr>
              <w:t xml:space="preserve"> = </w:t>
            </w:r>
            <w:r w:rsidRPr="00A66224">
              <w:rPr>
                <w:rFonts w:cstheme="minorHAnsi"/>
                <w:bCs/>
                <w:sz w:val="16"/>
                <w:szCs w:val="16"/>
                <w:lang w:val="en-US"/>
              </w:rPr>
              <w:t>10.93</w:t>
            </w:r>
          </w:p>
          <w:p w14:paraId="3DADFDF3" w14:textId="77777777" w:rsidR="00444A7C" w:rsidRPr="00A66224" w:rsidRDefault="00444A7C" w:rsidP="00FE1F01">
            <w:pPr>
              <w:spacing w:after="0" w:line="240" w:lineRule="auto"/>
              <w:rPr>
                <w:rFonts w:cstheme="minorHAnsi"/>
                <w:b/>
                <w:sz w:val="16"/>
                <w:szCs w:val="16"/>
                <w:lang w:val="en-US"/>
              </w:rPr>
            </w:pPr>
            <w:r w:rsidRPr="00A66224">
              <w:rPr>
                <w:rFonts w:cstheme="minorHAnsi"/>
                <w:b/>
                <w:sz w:val="16"/>
                <w:szCs w:val="16"/>
                <w:lang w:val="en-US"/>
              </w:rPr>
              <w:t>Design:</w:t>
            </w:r>
            <w:r w:rsidRPr="00A66224">
              <w:rPr>
                <w:rFonts w:cstheme="minorHAnsi"/>
                <w:sz w:val="16"/>
                <w:szCs w:val="16"/>
                <w:lang w:val="en-US"/>
              </w:rPr>
              <w:t xml:space="preserve"> Cross-sectional</w:t>
            </w:r>
          </w:p>
        </w:tc>
        <w:tc>
          <w:tcPr>
            <w:tcW w:w="1641" w:type="pct"/>
            <w:shd w:val="clear" w:color="auto" w:fill="auto"/>
          </w:tcPr>
          <w:p w14:paraId="56F4371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Academic socialization and task support were positively correlated with all three achievement goals.</w:t>
            </w:r>
          </w:p>
          <w:p w14:paraId="71F1F85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Home-school communication and parental interest were only positively correlat</w:t>
            </w:r>
            <w:r>
              <w:rPr>
                <w:rFonts w:cstheme="minorHAnsi"/>
                <w:sz w:val="16"/>
                <w:szCs w:val="16"/>
                <w:lang w:val="en-US"/>
              </w:rPr>
              <w:t>ed with mastery and performance-</w:t>
            </w:r>
            <w:r w:rsidRPr="00A66224">
              <w:rPr>
                <w:rFonts w:cstheme="minorHAnsi"/>
                <w:sz w:val="16"/>
                <w:szCs w:val="16"/>
                <w:lang w:val="en-US"/>
              </w:rPr>
              <w:t>approach goals but did not correlate with performance-avoidance goals.</w:t>
            </w:r>
          </w:p>
          <w:p w14:paraId="6AD222E2"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autonomy support was positively correlat</w:t>
            </w:r>
            <w:r>
              <w:rPr>
                <w:rFonts w:cstheme="minorHAnsi"/>
                <w:sz w:val="16"/>
                <w:szCs w:val="16"/>
                <w:lang w:val="en-US"/>
              </w:rPr>
              <w:t>ed with mastery and performance-</w:t>
            </w:r>
            <w:r w:rsidRPr="00A66224">
              <w:rPr>
                <w:rFonts w:cstheme="minorHAnsi"/>
                <w:sz w:val="16"/>
                <w:szCs w:val="16"/>
                <w:lang w:val="en-US"/>
              </w:rPr>
              <w:t>approach goals and was unrelated to performance-avoidance goals.</w:t>
            </w:r>
          </w:p>
          <w:p w14:paraId="1A91384E"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psychological control was positiv</w:t>
            </w:r>
            <w:r>
              <w:rPr>
                <w:rFonts w:cstheme="minorHAnsi"/>
                <w:sz w:val="16"/>
                <w:szCs w:val="16"/>
                <w:lang w:val="en-US"/>
              </w:rPr>
              <w:t>ely correlated with performance-</w:t>
            </w:r>
            <w:r w:rsidRPr="00A66224">
              <w:rPr>
                <w:rFonts w:cstheme="minorHAnsi"/>
                <w:sz w:val="16"/>
                <w:szCs w:val="16"/>
                <w:lang w:val="en-US"/>
              </w:rPr>
              <w:t>approach and performance-avoidance goals and was unrelated to mastery goals.</w:t>
            </w:r>
          </w:p>
          <w:p w14:paraId="5029DA15" w14:textId="77777777" w:rsidR="00444A7C" w:rsidRPr="00A66224" w:rsidRDefault="00444A7C" w:rsidP="00FE1F01">
            <w:pPr>
              <w:spacing w:after="0" w:line="240" w:lineRule="auto"/>
              <w:rPr>
                <w:rFonts w:cstheme="minorHAnsi"/>
                <w:sz w:val="16"/>
                <w:szCs w:val="16"/>
                <w:lang w:val="en-US"/>
              </w:rPr>
            </w:pPr>
            <w:r w:rsidRPr="00A66224">
              <w:rPr>
                <w:rFonts w:cstheme="minorHAnsi"/>
                <w:sz w:val="16"/>
                <w:szCs w:val="16"/>
                <w:lang w:val="en-US"/>
              </w:rPr>
              <w:t>Parental psychological control moderated the relationships between performance-approach goals and two types of parental involvement: academic socialization and task support.</w:t>
            </w:r>
          </w:p>
        </w:tc>
      </w:tr>
    </w:tbl>
    <w:p w14:paraId="4D90AF04" w14:textId="77777777" w:rsidR="00444A7C" w:rsidRPr="00A66224" w:rsidRDefault="00444A7C" w:rsidP="00444A7C">
      <w:pPr>
        <w:jc w:val="both"/>
        <w:rPr>
          <w:rFonts w:ascii="Arial" w:eastAsia="Times New Roman" w:hAnsi="Arial" w:cs="Arial"/>
          <w:lang w:val="en-US" w:eastAsia="es-ES"/>
        </w:rPr>
      </w:pPr>
    </w:p>
    <w:p w14:paraId="4296F8A8" w14:textId="3715C9E3" w:rsidR="00E267D3" w:rsidRPr="00856AAF" w:rsidRDefault="00E267D3">
      <w:pPr>
        <w:rPr>
          <w:lang w:val="en-GB"/>
        </w:rPr>
      </w:pPr>
    </w:p>
    <w:p w14:paraId="59EECDA6" w14:textId="39543E62" w:rsidR="00856AAF" w:rsidRDefault="00856AAF">
      <w:pPr>
        <w:rPr>
          <w:lang w:val="en-GB"/>
        </w:rPr>
      </w:pPr>
    </w:p>
    <w:p w14:paraId="6FEA10B6" w14:textId="01901187" w:rsidR="00856AAF" w:rsidRDefault="00856AAF">
      <w:pPr>
        <w:rPr>
          <w:lang w:val="en-GB"/>
        </w:rPr>
      </w:pPr>
    </w:p>
    <w:p w14:paraId="0EFD21D1" w14:textId="20070421" w:rsidR="00856AAF" w:rsidRDefault="00856AAF">
      <w:pPr>
        <w:rPr>
          <w:lang w:val="en-GB"/>
        </w:rPr>
      </w:pPr>
    </w:p>
    <w:p w14:paraId="4836239E" w14:textId="60013A61" w:rsidR="00856AAF" w:rsidRDefault="00856AAF">
      <w:pPr>
        <w:rPr>
          <w:lang w:val="en-GB"/>
        </w:rPr>
      </w:pPr>
    </w:p>
    <w:p w14:paraId="2A297275" w14:textId="1318B678" w:rsidR="00856AAF" w:rsidRDefault="00856AAF">
      <w:pPr>
        <w:rPr>
          <w:lang w:val="en-GB"/>
        </w:rPr>
      </w:pPr>
    </w:p>
    <w:p w14:paraId="1954E2CC" w14:textId="77777777" w:rsidR="00856AAF" w:rsidRPr="008B4327" w:rsidRDefault="00856AAF" w:rsidP="00856AAF">
      <w:pPr>
        <w:spacing w:after="0" w:line="480" w:lineRule="auto"/>
        <w:rPr>
          <w:rFonts w:ascii="Times New Roman" w:hAnsi="Times New Roman" w:cs="Times New Roman"/>
          <w:b/>
          <w:bCs/>
          <w:noProof/>
          <w:sz w:val="24"/>
          <w:szCs w:val="24"/>
          <w:lang w:val="en-US"/>
        </w:rPr>
      </w:pPr>
      <w:r w:rsidRPr="008B4327">
        <w:rPr>
          <w:rFonts w:ascii="Times New Roman" w:hAnsi="Times New Roman" w:cs="Times New Roman"/>
          <w:b/>
          <w:bCs/>
          <w:noProof/>
          <w:sz w:val="24"/>
          <w:szCs w:val="24"/>
          <w:lang w:val="en-US"/>
        </w:rPr>
        <w:lastRenderedPageBreak/>
        <w:t>Suplementary Material 2</w:t>
      </w:r>
    </w:p>
    <w:p w14:paraId="688D71CA" w14:textId="77777777" w:rsidR="00856AAF" w:rsidRPr="008B4327" w:rsidRDefault="00856AAF" w:rsidP="00856AAF">
      <w:pPr>
        <w:spacing w:after="0" w:line="480" w:lineRule="auto"/>
        <w:rPr>
          <w:rFonts w:ascii="Times New Roman" w:eastAsia="Calibri" w:hAnsi="Times New Roman" w:cs="Times New Roman"/>
          <w:i/>
          <w:iCs/>
          <w:kern w:val="2"/>
          <w:sz w:val="24"/>
          <w:szCs w:val="24"/>
          <w:lang w:val="en-US"/>
          <w14:ligatures w14:val="standardContextual"/>
        </w:rPr>
      </w:pPr>
      <w:r w:rsidRPr="008B4327">
        <w:rPr>
          <w:rFonts w:ascii="Times New Roman" w:eastAsia="Calibri" w:hAnsi="Times New Roman" w:cs="Times New Roman"/>
          <w:i/>
          <w:iCs/>
          <w:kern w:val="2"/>
          <w:sz w:val="24"/>
          <w:szCs w:val="24"/>
          <w:lang w:val="en-US"/>
          <w14:ligatures w14:val="standardContextual"/>
        </w:rPr>
        <w:t>List of Studies that Do Not Meet the Inclusion Criteria.</w:t>
      </w:r>
    </w:p>
    <w:tbl>
      <w:tblPr>
        <w:tblStyle w:val="Tablaconcuadrcula3"/>
        <w:tblW w:w="5000" w:type="pct"/>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1286"/>
        <w:gridCol w:w="9500"/>
        <w:gridCol w:w="3218"/>
      </w:tblGrid>
      <w:tr w:rsidR="00856AAF" w:rsidRPr="008B4327" w14:paraId="75A120D2" w14:textId="77777777" w:rsidTr="00BC2311">
        <w:trPr>
          <w:tblHeader/>
        </w:trPr>
        <w:tc>
          <w:tcPr>
            <w:tcW w:w="459" w:type="pct"/>
            <w:tcBorders>
              <w:bottom w:val="single" w:sz="4" w:space="0" w:color="auto"/>
            </w:tcBorders>
          </w:tcPr>
          <w:p w14:paraId="15534FBE" w14:textId="77777777" w:rsidR="00856AAF" w:rsidRPr="008B4327" w:rsidRDefault="00856AAF" w:rsidP="00BC2311">
            <w:pPr>
              <w:rPr>
                <w:rFonts w:ascii="Calibri" w:eastAsia="Calibri" w:hAnsi="Calibri" w:cs="Calibri"/>
                <w:b/>
                <w:sz w:val="18"/>
                <w:szCs w:val="18"/>
                <w:lang w:val="en-US"/>
              </w:rPr>
            </w:pPr>
            <w:r w:rsidRPr="008B4327">
              <w:rPr>
                <w:rFonts w:ascii="Calibri" w:eastAsia="Calibri" w:hAnsi="Calibri" w:cs="Calibri"/>
                <w:b/>
                <w:sz w:val="18"/>
                <w:szCs w:val="18"/>
                <w:lang w:val="en-US"/>
              </w:rPr>
              <w:t>Number</w:t>
            </w:r>
          </w:p>
        </w:tc>
        <w:tc>
          <w:tcPr>
            <w:tcW w:w="3392" w:type="pct"/>
            <w:tcBorders>
              <w:bottom w:val="single" w:sz="4" w:space="0" w:color="auto"/>
            </w:tcBorders>
          </w:tcPr>
          <w:p w14:paraId="3826DB14" w14:textId="77777777" w:rsidR="00856AAF" w:rsidRPr="008B4327" w:rsidRDefault="00856AAF" w:rsidP="00BC2311">
            <w:pPr>
              <w:rPr>
                <w:rFonts w:ascii="Calibri" w:eastAsia="Calibri" w:hAnsi="Calibri" w:cs="Calibri"/>
                <w:b/>
                <w:sz w:val="18"/>
                <w:szCs w:val="18"/>
                <w:lang w:val="en-US"/>
              </w:rPr>
            </w:pPr>
            <w:r w:rsidRPr="008B4327">
              <w:rPr>
                <w:rFonts w:ascii="Calibri" w:eastAsia="Calibri" w:hAnsi="Calibri" w:cs="Calibri"/>
                <w:b/>
                <w:sz w:val="18"/>
                <w:szCs w:val="18"/>
                <w:lang w:val="en-US"/>
              </w:rPr>
              <w:t>Reference</w:t>
            </w:r>
          </w:p>
        </w:tc>
        <w:tc>
          <w:tcPr>
            <w:tcW w:w="1149" w:type="pct"/>
            <w:tcBorders>
              <w:bottom w:val="single" w:sz="4" w:space="0" w:color="auto"/>
            </w:tcBorders>
          </w:tcPr>
          <w:p w14:paraId="45AF6ACD" w14:textId="77777777" w:rsidR="00856AAF" w:rsidRPr="008B4327" w:rsidRDefault="00856AAF" w:rsidP="00BC2311">
            <w:pPr>
              <w:rPr>
                <w:rFonts w:ascii="Calibri" w:eastAsia="Calibri" w:hAnsi="Calibri" w:cs="Calibri"/>
                <w:b/>
                <w:sz w:val="18"/>
                <w:szCs w:val="18"/>
                <w:lang w:val="en-US"/>
              </w:rPr>
            </w:pPr>
            <w:r w:rsidRPr="008B4327">
              <w:rPr>
                <w:rFonts w:ascii="Calibri" w:eastAsia="Calibri" w:hAnsi="Calibri" w:cs="Calibri"/>
                <w:b/>
                <w:sz w:val="18"/>
                <w:szCs w:val="18"/>
                <w:lang w:val="en-US"/>
              </w:rPr>
              <w:t>Summary comment for exclusion</w:t>
            </w:r>
          </w:p>
        </w:tc>
      </w:tr>
      <w:tr w:rsidR="00856AAF" w:rsidRPr="008B4327" w14:paraId="6B34FC85" w14:textId="77777777" w:rsidTr="00BC2311">
        <w:tc>
          <w:tcPr>
            <w:tcW w:w="459" w:type="pct"/>
            <w:tcBorders>
              <w:top w:val="single" w:sz="4" w:space="0" w:color="auto"/>
              <w:bottom w:val="nil"/>
            </w:tcBorders>
          </w:tcPr>
          <w:p w14:paraId="41751D23"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1</w:t>
            </w:r>
          </w:p>
        </w:tc>
        <w:tc>
          <w:tcPr>
            <w:tcW w:w="3392" w:type="pct"/>
            <w:tcBorders>
              <w:top w:val="single" w:sz="4" w:space="0" w:color="auto"/>
              <w:bottom w:val="nil"/>
            </w:tcBorders>
          </w:tcPr>
          <w:p w14:paraId="44EBA381" w14:textId="77777777" w:rsidR="00856AAF" w:rsidRPr="008B4327" w:rsidRDefault="00856AAF" w:rsidP="00BC2311">
            <w:pPr>
              <w:autoSpaceDE w:val="0"/>
              <w:autoSpaceDN w:val="0"/>
              <w:adjustRightInd w:val="0"/>
              <w:rPr>
                <w:rFonts w:ascii="Calibri" w:eastAsia="Times New Roman" w:hAnsi="Calibri" w:cs="Calibri"/>
                <w:kern w:val="0"/>
                <w:sz w:val="18"/>
                <w:szCs w:val="18"/>
                <w:lang w:val="en-US" w:eastAsia="es-ES"/>
              </w:rPr>
            </w:pPr>
            <w:proofErr w:type="spellStart"/>
            <w:r w:rsidRPr="008B4327">
              <w:rPr>
                <w:rFonts w:ascii="Calibri" w:eastAsia="Calibri" w:hAnsi="Calibri" w:cs="Calibri"/>
                <w:kern w:val="0"/>
                <w:sz w:val="18"/>
                <w:szCs w:val="18"/>
                <w:lang w:val="en-US"/>
              </w:rPr>
              <w:t>Abildaeva</w:t>
            </w:r>
            <w:proofErr w:type="spellEnd"/>
            <w:r w:rsidRPr="008B4327">
              <w:rPr>
                <w:rFonts w:ascii="Calibri" w:eastAsia="Calibri" w:hAnsi="Calibri" w:cs="Calibri"/>
                <w:kern w:val="0"/>
                <w:sz w:val="18"/>
                <w:szCs w:val="18"/>
                <w:lang w:val="en-US"/>
              </w:rPr>
              <w:t xml:space="preserve">, G., Mayur, M., </w:t>
            </w:r>
            <w:proofErr w:type="spellStart"/>
            <w:r w:rsidRPr="008B4327">
              <w:rPr>
                <w:rFonts w:ascii="Calibri" w:eastAsia="Calibri" w:hAnsi="Calibri" w:cs="Calibri"/>
                <w:kern w:val="0"/>
                <w:sz w:val="18"/>
                <w:szCs w:val="18"/>
                <w:lang w:val="en-US"/>
              </w:rPr>
              <w:t>Zharnitskiy</w:t>
            </w:r>
            <w:proofErr w:type="spellEnd"/>
            <w:r w:rsidRPr="008B4327">
              <w:rPr>
                <w:rFonts w:ascii="Calibri" w:eastAsia="Calibri" w:hAnsi="Calibri" w:cs="Calibri"/>
                <w:kern w:val="0"/>
                <w:sz w:val="18"/>
                <w:szCs w:val="18"/>
                <w:lang w:val="en-US"/>
              </w:rPr>
              <w:t xml:space="preserve">, V., &amp; Shilova, V. (2022). </w:t>
            </w:r>
            <w:r w:rsidRPr="008B4327">
              <w:rPr>
                <w:rFonts w:ascii="Calibri" w:eastAsia="Times New Roman" w:hAnsi="Calibri" w:cs="Calibri"/>
                <w:kern w:val="0"/>
                <w:sz w:val="18"/>
                <w:szCs w:val="18"/>
                <w:lang w:val="en-US" w:eastAsia="es-ES"/>
              </w:rPr>
              <w:t xml:space="preserve">The interplay of dominant factors that influence adolescents' academic performance: Motivation type and pressure vs involvement. </w:t>
            </w:r>
            <w:r w:rsidRPr="008B4327">
              <w:rPr>
                <w:rFonts w:ascii="Calibri" w:eastAsia="Times New Roman" w:hAnsi="Calibri" w:cs="Calibri"/>
                <w:i/>
                <w:iCs/>
                <w:kern w:val="0"/>
                <w:sz w:val="18"/>
                <w:szCs w:val="18"/>
                <w:lang w:val="en-US" w:eastAsia="es-ES"/>
              </w:rPr>
              <w:t>Frontiers in Education, 7</w:t>
            </w:r>
            <w:r w:rsidRPr="008B4327">
              <w:rPr>
                <w:rFonts w:ascii="Calibri" w:eastAsia="Times New Roman" w:hAnsi="Calibri" w:cs="Calibri"/>
                <w:kern w:val="0"/>
                <w:sz w:val="18"/>
                <w:szCs w:val="18"/>
                <w:lang w:val="en-US" w:eastAsia="es-ES"/>
              </w:rPr>
              <w:t>, 912744. http://dx.doi.org/10.3389/feduc.2022.912744</w:t>
            </w:r>
          </w:p>
        </w:tc>
        <w:tc>
          <w:tcPr>
            <w:tcW w:w="1149" w:type="pct"/>
            <w:tcBorders>
              <w:top w:val="single" w:sz="4" w:space="0" w:color="auto"/>
              <w:bottom w:val="nil"/>
            </w:tcBorders>
          </w:tcPr>
          <w:p w14:paraId="1EEC52E6" w14:textId="77777777" w:rsidR="00856AAF" w:rsidRPr="008B4327" w:rsidRDefault="00856AAF" w:rsidP="00BC2311">
            <w:pPr>
              <w:rPr>
                <w:rFonts w:ascii="Calibri" w:eastAsia="Calibri" w:hAnsi="Calibri" w:cs="Calibri"/>
                <w:sz w:val="18"/>
                <w:szCs w:val="18"/>
                <w:lang w:val="en-US"/>
              </w:rPr>
            </w:pPr>
            <w:bookmarkStart w:id="0" w:name="_Hlk163071449"/>
            <w:r w:rsidRPr="008B4327">
              <w:rPr>
                <w:rFonts w:ascii="Calibri" w:eastAsia="Calibri" w:hAnsi="Calibri" w:cs="Calibri"/>
                <w:sz w:val="18"/>
                <w:szCs w:val="18"/>
                <w:lang w:val="en-US"/>
              </w:rPr>
              <w:t>Qualitative study</w:t>
            </w:r>
            <w:bookmarkEnd w:id="0"/>
          </w:p>
        </w:tc>
      </w:tr>
      <w:tr w:rsidR="00856AAF" w:rsidRPr="00F90E13" w14:paraId="4D8A66C8" w14:textId="77777777" w:rsidTr="00BC2311">
        <w:tc>
          <w:tcPr>
            <w:tcW w:w="459" w:type="pct"/>
            <w:tcBorders>
              <w:top w:val="nil"/>
              <w:bottom w:val="nil"/>
            </w:tcBorders>
          </w:tcPr>
          <w:p w14:paraId="6AC878A5"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2</w:t>
            </w:r>
          </w:p>
        </w:tc>
        <w:tc>
          <w:tcPr>
            <w:tcW w:w="3392" w:type="pct"/>
            <w:tcBorders>
              <w:top w:val="nil"/>
              <w:bottom w:val="nil"/>
            </w:tcBorders>
          </w:tcPr>
          <w:p w14:paraId="27C93560" w14:textId="77777777" w:rsidR="00856AAF" w:rsidRPr="008B4327" w:rsidRDefault="00856AAF" w:rsidP="00BC2311">
            <w:pPr>
              <w:textAlignment w:val="baseline"/>
              <w:rPr>
                <w:rFonts w:ascii="Calibri" w:eastAsia="Times New Roman" w:hAnsi="Calibri" w:cs="Calibri"/>
                <w:kern w:val="0"/>
                <w:sz w:val="18"/>
                <w:szCs w:val="18"/>
                <w:lang w:val="en-US" w:eastAsia="es-ES"/>
              </w:rPr>
            </w:pPr>
            <w:proofErr w:type="spellStart"/>
            <w:r w:rsidRPr="008B4327">
              <w:rPr>
                <w:rFonts w:ascii="Calibri" w:eastAsia="Times New Roman" w:hAnsi="Calibri" w:cs="Calibri"/>
                <w:kern w:val="0"/>
                <w:sz w:val="18"/>
                <w:szCs w:val="18"/>
                <w:lang w:val="en-US" w:eastAsia="es-ES"/>
              </w:rPr>
              <w:t>Boonk</w:t>
            </w:r>
            <w:proofErr w:type="spellEnd"/>
            <w:r w:rsidRPr="008B4327">
              <w:rPr>
                <w:rFonts w:ascii="Calibri" w:eastAsia="Times New Roman" w:hAnsi="Calibri" w:cs="Calibri"/>
                <w:kern w:val="0"/>
                <w:sz w:val="18"/>
                <w:szCs w:val="18"/>
                <w:lang w:val="en-US" w:eastAsia="es-ES"/>
              </w:rPr>
              <w:t xml:space="preserve">, L. M., Hieronymus, J. M.; </w:t>
            </w:r>
            <w:proofErr w:type="spellStart"/>
            <w:r w:rsidRPr="008B4327">
              <w:rPr>
                <w:rFonts w:ascii="Calibri" w:eastAsia="Times New Roman" w:hAnsi="Calibri" w:cs="Calibri"/>
                <w:kern w:val="0"/>
                <w:sz w:val="18"/>
                <w:szCs w:val="18"/>
                <w:lang w:val="en-US" w:eastAsia="es-ES"/>
              </w:rPr>
              <w:t>Gijselaers</w:t>
            </w:r>
            <w:proofErr w:type="spellEnd"/>
            <w:r w:rsidRPr="008B4327">
              <w:rPr>
                <w:rFonts w:ascii="Calibri" w:eastAsia="Times New Roman" w:hAnsi="Calibri" w:cs="Calibri"/>
                <w:kern w:val="0"/>
                <w:sz w:val="18"/>
                <w:szCs w:val="18"/>
                <w:lang w:val="en-US" w:eastAsia="es-ES"/>
              </w:rPr>
              <w:t xml:space="preserve">, H. J. M., </w:t>
            </w:r>
            <w:proofErr w:type="spellStart"/>
            <w:r w:rsidRPr="008B4327">
              <w:rPr>
                <w:rFonts w:ascii="Calibri" w:eastAsia="Times New Roman" w:hAnsi="Calibri" w:cs="Calibri"/>
                <w:kern w:val="0"/>
                <w:sz w:val="18"/>
                <w:szCs w:val="18"/>
                <w:lang w:val="en-US" w:eastAsia="es-ES"/>
              </w:rPr>
              <w:t>Ritzen</w:t>
            </w:r>
            <w:proofErr w:type="spellEnd"/>
            <w:r w:rsidRPr="008B4327">
              <w:rPr>
                <w:rFonts w:ascii="Calibri" w:eastAsia="Times New Roman" w:hAnsi="Calibri" w:cs="Calibri"/>
                <w:kern w:val="0"/>
                <w:sz w:val="18"/>
                <w:szCs w:val="18"/>
                <w:lang w:val="en-US" w:eastAsia="es-ES"/>
              </w:rPr>
              <w:t>, H., &amp; Brand-</w:t>
            </w:r>
            <w:proofErr w:type="spellStart"/>
            <w:r w:rsidRPr="008B4327">
              <w:rPr>
                <w:rFonts w:ascii="Calibri" w:eastAsia="Times New Roman" w:hAnsi="Calibri" w:cs="Calibri"/>
                <w:kern w:val="0"/>
                <w:sz w:val="18"/>
                <w:szCs w:val="18"/>
                <w:lang w:val="en-US" w:eastAsia="es-ES"/>
              </w:rPr>
              <w:t>Gruwel</w:t>
            </w:r>
            <w:proofErr w:type="spellEnd"/>
            <w:r w:rsidRPr="008B4327">
              <w:rPr>
                <w:rFonts w:ascii="Calibri" w:eastAsia="Times New Roman" w:hAnsi="Calibri" w:cs="Calibri"/>
                <w:kern w:val="0"/>
                <w:sz w:val="18"/>
                <w:szCs w:val="18"/>
                <w:lang w:val="en-US" w:eastAsia="es-ES"/>
              </w:rPr>
              <w:t xml:space="preserve">, S. (2022). Student-perceived parental involvement as a predictor for academic motivation in vocational education and training (VET). </w:t>
            </w:r>
            <w:r w:rsidRPr="008B4327">
              <w:rPr>
                <w:rFonts w:ascii="Calibri" w:eastAsia="Times New Roman" w:hAnsi="Calibri" w:cs="Calibri"/>
                <w:i/>
                <w:iCs/>
                <w:kern w:val="0"/>
                <w:sz w:val="18"/>
                <w:szCs w:val="18"/>
                <w:bdr w:val="none" w:sz="0" w:space="0" w:color="auto" w:frame="1"/>
                <w:lang w:val="en-US" w:eastAsia="es-ES"/>
              </w:rPr>
              <w:t>Journal of Vocational Education and Training</w:t>
            </w:r>
            <w:r w:rsidRPr="008B4327">
              <w:rPr>
                <w:rFonts w:ascii="Calibri" w:eastAsia="Times New Roman" w:hAnsi="Calibri" w:cs="Calibri"/>
                <w:kern w:val="0"/>
                <w:sz w:val="18"/>
                <w:szCs w:val="18"/>
                <w:lang w:val="en-US" w:eastAsia="es-ES"/>
              </w:rPr>
              <w:t xml:space="preserve">, </w:t>
            </w:r>
            <w:r w:rsidRPr="008B4327">
              <w:rPr>
                <w:rFonts w:ascii="Calibri" w:eastAsia="Times New Roman" w:hAnsi="Calibri" w:cs="Calibri"/>
                <w:i/>
                <w:iCs/>
                <w:kern w:val="0"/>
                <w:sz w:val="18"/>
                <w:szCs w:val="18"/>
                <w:bdr w:val="none" w:sz="0" w:space="0" w:color="auto" w:frame="1"/>
                <w:lang w:val="en-US" w:eastAsia="es-ES"/>
              </w:rPr>
              <w:t>74</w:t>
            </w:r>
            <w:r w:rsidRPr="008B4327">
              <w:rPr>
                <w:rFonts w:ascii="Calibri" w:eastAsia="Times New Roman" w:hAnsi="Calibri" w:cs="Calibri"/>
                <w:kern w:val="0"/>
                <w:sz w:val="18"/>
                <w:szCs w:val="18"/>
                <w:lang w:val="en-US" w:eastAsia="es-ES"/>
              </w:rPr>
              <w:t>(2), 187-209. https://doi.org/10.1080/13636820.2020.1745260</w:t>
            </w:r>
          </w:p>
        </w:tc>
        <w:tc>
          <w:tcPr>
            <w:tcW w:w="1149" w:type="pct"/>
            <w:tcBorders>
              <w:top w:val="nil"/>
              <w:bottom w:val="nil"/>
            </w:tcBorders>
          </w:tcPr>
          <w:p w14:paraId="6D1158D9"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sample does not meet the objectives outlined in the review</w:t>
            </w:r>
          </w:p>
        </w:tc>
      </w:tr>
      <w:tr w:rsidR="00856AAF" w:rsidRPr="00F90E13" w14:paraId="7A51C5EE" w14:textId="77777777" w:rsidTr="00BC2311">
        <w:tc>
          <w:tcPr>
            <w:tcW w:w="459" w:type="pct"/>
            <w:tcBorders>
              <w:top w:val="nil"/>
              <w:bottom w:val="nil"/>
            </w:tcBorders>
          </w:tcPr>
          <w:p w14:paraId="5195DA80"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3</w:t>
            </w:r>
          </w:p>
        </w:tc>
        <w:tc>
          <w:tcPr>
            <w:tcW w:w="3392" w:type="pct"/>
            <w:tcBorders>
              <w:top w:val="nil"/>
              <w:bottom w:val="nil"/>
            </w:tcBorders>
          </w:tcPr>
          <w:p w14:paraId="7CEC4427"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 xml:space="preserve">Chen, P., Zhang, J., Xu, N., Zhang, K., &amp; Xiao, L. (2023). The relationship between need for cognition and adolescents’ creative self-efficacy: The mediating roles of perceived parenting behaviors and perceived teacher support. </w:t>
            </w:r>
            <w:r w:rsidRPr="008B4327">
              <w:rPr>
                <w:rFonts w:ascii="Calibri" w:eastAsia="Calibri" w:hAnsi="Calibri" w:cs="Calibri"/>
                <w:i/>
                <w:iCs/>
                <w:sz w:val="18"/>
                <w:szCs w:val="18"/>
                <w:shd w:val="clear" w:color="auto" w:fill="FFFFFF"/>
                <w:lang w:val="en-US"/>
              </w:rPr>
              <w:t>Current Psychology</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42</w:t>
            </w:r>
            <w:r w:rsidRPr="008B4327">
              <w:rPr>
                <w:rFonts w:ascii="Calibri" w:eastAsia="Calibri" w:hAnsi="Calibri" w:cs="Calibri"/>
                <w:sz w:val="18"/>
                <w:szCs w:val="18"/>
                <w:shd w:val="clear" w:color="auto" w:fill="FFFFFF"/>
                <w:lang w:val="en-US"/>
              </w:rPr>
              <w:t>, 7812-7825. https://doi.org/10.1007/s12144-021-02122-7</w:t>
            </w:r>
          </w:p>
        </w:tc>
        <w:tc>
          <w:tcPr>
            <w:tcW w:w="1149" w:type="pct"/>
            <w:tcBorders>
              <w:top w:val="nil"/>
              <w:bottom w:val="nil"/>
            </w:tcBorders>
          </w:tcPr>
          <w:p w14:paraId="0EFF7C57"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73BD9657" w14:textId="77777777" w:rsidTr="00BC2311">
        <w:tc>
          <w:tcPr>
            <w:tcW w:w="459" w:type="pct"/>
            <w:tcBorders>
              <w:top w:val="nil"/>
              <w:bottom w:val="nil"/>
            </w:tcBorders>
          </w:tcPr>
          <w:p w14:paraId="2E2341BC"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4</w:t>
            </w:r>
          </w:p>
        </w:tc>
        <w:tc>
          <w:tcPr>
            <w:tcW w:w="3392" w:type="pct"/>
            <w:tcBorders>
              <w:top w:val="nil"/>
              <w:bottom w:val="nil"/>
            </w:tcBorders>
          </w:tcPr>
          <w:p w14:paraId="199D8FF5" w14:textId="77777777" w:rsidR="00856AAF" w:rsidRPr="008B4327" w:rsidRDefault="00856AAF" w:rsidP="00BC2311">
            <w:pPr>
              <w:rPr>
                <w:rFonts w:ascii="Calibri" w:eastAsia="Calibri" w:hAnsi="Calibri" w:cs="Calibri"/>
                <w:b/>
                <w:bCs/>
                <w:sz w:val="18"/>
                <w:szCs w:val="18"/>
                <w:lang w:val="en-US"/>
              </w:rPr>
            </w:pPr>
            <w:r w:rsidRPr="008B4327">
              <w:rPr>
                <w:rFonts w:ascii="Calibri" w:eastAsia="Calibri" w:hAnsi="Calibri" w:cs="Calibri"/>
                <w:sz w:val="18"/>
                <w:szCs w:val="18"/>
                <w:shd w:val="clear" w:color="auto" w:fill="FFFFFF"/>
                <w:lang w:val="en-US"/>
              </w:rPr>
              <w:t xml:space="preserve">Cheung, C. S. S., &amp; Pomerantz, E. M. (2015). Value development underlies the benefits of parents’ involvement in children’s learning: A longitudinal investigation in the United States and China. </w:t>
            </w:r>
            <w:r w:rsidRPr="008B4327">
              <w:rPr>
                <w:rFonts w:ascii="Calibri" w:eastAsia="Calibri" w:hAnsi="Calibri" w:cs="Calibri"/>
                <w:i/>
                <w:iCs/>
                <w:sz w:val="18"/>
                <w:szCs w:val="18"/>
                <w:shd w:val="clear" w:color="auto" w:fill="FFFFFF"/>
                <w:lang w:val="en-US"/>
              </w:rPr>
              <w:t>Journal of Educational Psychology</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107</w:t>
            </w:r>
            <w:r w:rsidRPr="008B4327">
              <w:rPr>
                <w:rFonts w:ascii="Calibri" w:eastAsia="Calibri" w:hAnsi="Calibri" w:cs="Calibri"/>
                <w:sz w:val="18"/>
                <w:szCs w:val="18"/>
                <w:shd w:val="clear" w:color="auto" w:fill="FFFFFF"/>
                <w:lang w:val="en-US"/>
              </w:rPr>
              <w:t xml:space="preserve">(1), 309-320. </w:t>
            </w:r>
            <w:hyperlink r:id="rId4" w:history="1">
              <w:r w:rsidRPr="008B4327">
                <w:rPr>
                  <w:rFonts w:ascii="Calibri" w:eastAsia="Calibri" w:hAnsi="Calibri" w:cs="Calibri"/>
                  <w:sz w:val="18"/>
                  <w:szCs w:val="18"/>
                  <w:shd w:val="clear" w:color="auto" w:fill="FFFFFF"/>
                  <w:lang w:val="en-US"/>
                </w:rPr>
                <w:t>https://doi.org/10.1037/a0037458</w:t>
              </w:r>
            </w:hyperlink>
          </w:p>
        </w:tc>
        <w:tc>
          <w:tcPr>
            <w:tcW w:w="1149" w:type="pct"/>
            <w:tcBorders>
              <w:top w:val="nil"/>
              <w:bottom w:val="nil"/>
            </w:tcBorders>
          </w:tcPr>
          <w:p w14:paraId="4CA8687E"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51333F1F" w14:textId="77777777" w:rsidTr="00BC2311">
        <w:tc>
          <w:tcPr>
            <w:tcW w:w="459" w:type="pct"/>
            <w:tcBorders>
              <w:top w:val="nil"/>
              <w:bottom w:val="nil"/>
            </w:tcBorders>
          </w:tcPr>
          <w:p w14:paraId="4B3D8F60"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5</w:t>
            </w:r>
          </w:p>
        </w:tc>
        <w:tc>
          <w:tcPr>
            <w:tcW w:w="3392" w:type="pct"/>
            <w:tcBorders>
              <w:top w:val="nil"/>
              <w:bottom w:val="nil"/>
            </w:tcBorders>
          </w:tcPr>
          <w:p w14:paraId="13B234D0"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Choi, N., Jung, S., &amp; No, B. (2024). Learning a foreign language under the influence of parents: Parental involvement and children’s English learning motivational profiles.</w:t>
            </w:r>
            <w:r w:rsidRPr="008B4327">
              <w:rPr>
                <w:rFonts w:ascii="Calibri" w:eastAsia="Calibri" w:hAnsi="Calibri" w:cs="Calibri"/>
                <w:i/>
                <w:iCs/>
                <w:sz w:val="18"/>
                <w:szCs w:val="18"/>
                <w:shd w:val="clear" w:color="auto" w:fill="FFFFFF"/>
                <w:lang w:val="en-US"/>
              </w:rPr>
              <w:t xml:space="preserve"> Journal of Child and Family Studies, 33</w:t>
            </w:r>
            <w:r w:rsidRPr="008B4327">
              <w:rPr>
                <w:rFonts w:ascii="Calibri" w:eastAsia="Calibri" w:hAnsi="Calibri" w:cs="Calibri"/>
                <w:sz w:val="18"/>
                <w:szCs w:val="18"/>
                <w:shd w:val="clear" w:color="auto" w:fill="FFFFFF"/>
                <w:lang w:val="en-US"/>
              </w:rPr>
              <w:t>(1), 237-252. https://doi.org/10.1007/s10826-023-02701-1</w:t>
            </w:r>
          </w:p>
        </w:tc>
        <w:tc>
          <w:tcPr>
            <w:tcW w:w="1149" w:type="pct"/>
            <w:tcBorders>
              <w:top w:val="nil"/>
              <w:bottom w:val="nil"/>
            </w:tcBorders>
          </w:tcPr>
          <w:p w14:paraId="36A0C85C"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2E946B9F" w14:textId="77777777" w:rsidTr="00BC2311">
        <w:tc>
          <w:tcPr>
            <w:tcW w:w="459" w:type="pct"/>
            <w:tcBorders>
              <w:top w:val="nil"/>
              <w:bottom w:val="nil"/>
            </w:tcBorders>
          </w:tcPr>
          <w:p w14:paraId="36096FF7"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6</w:t>
            </w:r>
          </w:p>
        </w:tc>
        <w:tc>
          <w:tcPr>
            <w:tcW w:w="3392" w:type="pct"/>
            <w:tcBorders>
              <w:top w:val="nil"/>
              <w:bottom w:val="nil"/>
            </w:tcBorders>
          </w:tcPr>
          <w:p w14:paraId="23191932" w14:textId="77777777" w:rsidR="00856AAF" w:rsidRPr="008B4327" w:rsidRDefault="00856AAF" w:rsidP="00BC2311">
            <w:pPr>
              <w:rPr>
                <w:rFonts w:ascii="Calibri" w:eastAsia="Calibri" w:hAnsi="Calibri" w:cs="Calibri"/>
                <w:sz w:val="18"/>
                <w:szCs w:val="18"/>
                <w:shd w:val="clear" w:color="auto" w:fill="FFFFFF"/>
                <w:lang w:val="en-US"/>
              </w:rPr>
            </w:pPr>
            <w:proofErr w:type="spellStart"/>
            <w:r w:rsidRPr="00F90E13">
              <w:rPr>
                <w:rFonts w:ascii="Calibri" w:eastAsia="Calibri" w:hAnsi="Calibri" w:cs="Calibri"/>
                <w:sz w:val="18"/>
                <w:szCs w:val="18"/>
                <w:shd w:val="clear" w:color="auto" w:fill="FFFFFF"/>
              </w:rPr>
              <w:t>Falanga</w:t>
            </w:r>
            <w:proofErr w:type="spellEnd"/>
            <w:r w:rsidRPr="00F90E13">
              <w:rPr>
                <w:rFonts w:ascii="Calibri" w:eastAsia="Calibri" w:hAnsi="Calibri" w:cs="Calibri"/>
                <w:sz w:val="18"/>
                <w:szCs w:val="18"/>
                <w:shd w:val="clear" w:color="auto" w:fill="FFFFFF"/>
              </w:rPr>
              <w:t xml:space="preserve">, K., </w:t>
            </w:r>
            <w:proofErr w:type="spellStart"/>
            <w:r w:rsidRPr="00F90E13">
              <w:rPr>
                <w:rFonts w:ascii="Calibri" w:eastAsia="Calibri" w:hAnsi="Calibri" w:cs="Calibri"/>
                <w:sz w:val="18"/>
                <w:szCs w:val="18"/>
                <w:shd w:val="clear" w:color="auto" w:fill="FFFFFF"/>
              </w:rPr>
              <w:t>Gonida</w:t>
            </w:r>
            <w:proofErr w:type="spellEnd"/>
            <w:r w:rsidRPr="00F90E13">
              <w:rPr>
                <w:rFonts w:ascii="Calibri" w:eastAsia="Calibri" w:hAnsi="Calibri" w:cs="Calibri"/>
                <w:sz w:val="18"/>
                <w:szCs w:val="18"/>
                <w:shd w:val="clear" w:color="auto" w:fill="FFFFFF"/>
              </w:rPr>
              <w:t xml:space="preserve">, E., &amp; </w:t>
            </w:r>
            <w:proofErr w:type="spellStart"/>
            <w:r w:rsidRPr="00F90E13">
              <w:rPr>
                <w:rFonts w:ascii="Calibri" w:eastAsia="Calibri" w:hAnsi="Calibri" w:cs="Calibri"/>
                <w:sz w:val="18"/>
                <w:szCs w:val="18"/>
                <w:shd w:val="clear" w:color="auto" w:fill="FFFFFF"/>
              </w:rPr>
              <w:t>Stamovlasis</w:t>
            </w:r>
            <w:proofErr w:type="spellEnd"/>
            <w:r w:rsidRPr="00F90E13">
              <w:rPr>
                <w:rFonts w:ascii="Calibri" w:eastAsia="Calibri" w:hAnsi="Calibri" w:cs="Calibri"/>
                <w:sz w:val="18"/>
                <w:szCs w:val="18"/>
                <w:shd w:val="clear" w:color="auto" w:fill="FFFFFF"/>
              </w:rPr>
              <w:t xml:space="preserve">, D. (2023). </w:t>
            </w:r>
            <w:r w:rsidRPr="008B4327">
              <w:rPr>
                <w:rFonts w:ascii="Calibri" w:eastAsia="Calibri" w:hAnsi="Calibri" w:cs="Calibri"/>
                <w:sz w:val="18"/>
                <w:szCs w:val="18"/>
                <w:shd w:val="clear" w:color="auto" w:fill="FFFFFF"/>
                <w:lang w:val="en-US"/>
              </w:rPr>
              <w:t xml:space="preserve">Predicting different types of parental involvement in children’s homework: The role of parent motivational beliefs and parent affect. </w:t>
            </w:r>
            <w:r w:rsidRPr="008B4327">
              <w:rPr>
                <w:rFonts w:ascii="Calibri" w:eastAsia="Calibri" w:hAnsi="Calibri" w:cs="Calibri"/>
                <w:i/>
                <w:iCs/>
                <w:sz w:val="18"/>
                <w:szCs w:val="18"/>
                <w:shd w:val="clear" w:color="auto" w:fill="FFFFFF"/>
                <w:lang w:val="en-US"/>
              </w:rPr>
              <w:t>European Journal of Psychology of Education, 38</w:t>
            </w:r>
            <w:r w:rsidRPr="008B4327">
              <w:rPr>
                <w:rFonts w:ascii="Calibri" w:eastAsia="Calibri" w:hAnsi="Calibri" w:cs="Calibri"/>
                <w:sz w:val="18"/>
                <w:szCs w:val="18"/>
                <w:shd w:val="clear" w:color="auto" w:fill="FFFFFF"/>
                <w:lang w:val="en-US"/>
              </w:rPr>
              <w:t>(1), 249-268. http://dx.doi.org/10.1007/s10212-022-00613-0</w:t>
            </w:r>
          </w:p>
        </w:tc>
        <w:tc>
          <w:tcPr>
            <w:tcW w:w="1149" w:type="pct"/>
            <w:tcBorders>
              <w:top w:val="nil"/>
              <w:bottom w:val="nil"/>
            </w:tcBorders>
          </w:tcPr>
          <w:p w14:paraId="14E84B10"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234F3651" w14:textId="77777777" w:rsidTr="00BC2311">
        <w:tc>
          <w:tcPr>
            <w:tcW w:w="459" w:type="pct"/>
            <w:tcBorders>
              <w:top w:val="nil"/>
              <w:bottom w:val="nil"/>
            </w:tcBorders>
          </w:tcPr>
          <w:p w14:paraId="0EF17F31" w14:textId="77777777" w:rsidR="00856AAF" w:rsidRPr="008B4327" w:rsidRDefault="00856AAF" w:rsidP="00BC2311">
            <w:pPr>
              <w:tabs>
                <w:tab w:val="right" w:pos="4604"/>
              </w:tabs>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7</w:t>
            </w:r>
          </w:p>
        </w:tc>
        <w:tc>
          <w:tcPr>
            <w:tcW w:w="3392" w:type="pct"/>
            <w:tcBorders>
              <w:top w:val="nil"/>
              <w:bottom w:val="nil"/>
            </w:tcBorders>
          </w:tcPr>
          <w:p w14:paraId="61A938C4" w14:textId="77777777" w:rsidR="00856AAF" w:rsidRPr="008B4327" w:rsidRDefault="00856AAF" w:rsidP="00BC2311">
            <w:pPr>
              <w:tabs>
                <w:tab w:val="right" w:pos="4604"/>
              </w:tabs>
              <w:rPr>
                <w:rFonts w:ascii="Calibri" w:eastAsia="Calibri" w:hAnsi="Calibri" w:cs="Calibri"/>
                <w:kern w:val="0"/>
                <w:sz w:val="18"/>
                <w:szCs w:val="18"/>
                <w:lang w:val="en-US"/>
              </w:rPr>
            </w:pPr>
            <w:r w:rsidRPr="00F90E13">
              <w:rPr>
                <w:rFonts w:ascii="Calibri" w:eastAsia="Calibri" w:hAnsi="Calibri" w:cs="Calibri"/>
                <w:sz w:val="18"/>
                <w:szCs w:val="18"/>
                <w:shd w:val="clear" w:color="auto" w:fill="FFFFFF"/>
              </w:rPr>
              <w:t xml:space="preserve">García-Pérez, O., Inda-Caro, M., Fernández-García, C. M., &amp; Torío-López, S. (2020). </w:t>
            </w:r>
            <w:r w:rsidRPr="008B4327">
              <w:rPr>
                <w:rFonts w:ascii="Calibri" w:eastAsia="Calibri" w:hAnsi="Calibri" w:cs="Calibri"/>
                <w:sz w:val="18"/>
                <w:szCs w:val="18"/>
                <w:shd w:val="clear" w:color="auto" w:fill="FFFFFF"/>
                <w:lang w:val="en-US"/>
              </w:rPr>
              <w:t xml:space="preserve">The influence of perceived family supports and barriers on personal variables in a Spanish sample of secondary school science-technology students. </w:t>
            </w:r>
            <w:r w:rsidRPr="008B4327">
              <w:rPr>
                <w:rFonts w:ascii="Calibri" w:eastAsia="Calibri" w:hAnsi="Calibri" w:cs="Calibri"/>
                <w:i/>
                <w:iCs/>
                <w:sz w:val="18"/>
                <w:szCs w:val="18"/>
                <w:shd w:val="clear" w:color="auto" w:fill="FFFFFF"/>
                <w:lang w:val="en-US"/>
              </w:rPr>
              <w:t>International Journal of Science Education</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42</w:t>
            </w:r>
            <w:r w:rsidRPr="008B4327">
              <w:rPr>
                <w:rFonts w:ascii="Calibri" w:eastAsia="Calibri" w:hAnsi="Calibri" w:cs="Calibri"/>
                <w:sz w:val="18"/>
                <w:szCs w:val="18"/>
                <w:shd w:val="clear" w:color="auto" w:fill="FFFFFF"/>
                <w:lang w:val="en-US"/>
              </w:rPr>
              <w:t xml:space="preserve">(1), 70-88. </w:t>
            </w:r>
            <w:r w:rsidRPr="008B4327">
              <w:rPr>
                <w:rFonts w:ascii="Calibri" w:eastAsia="Calibri" w:hAnsi="Calibri" w:cs="Calibri"/>
                <w:sz w:val="18"/>
                <w:szCs w:val="18"/>
                <w:lang w:val="gl-ES"/>
              </w:rPr>
              <w:t>https://doi.org/10.1080/09500693.2019.1701216</w:t>
            </w:r>
          </w:p>
        </w:tc>
        <w:tc>
          <w:tcPr>
            <w:tcW w:w="1149" w:type="pct"/>
            <w:tcBorders>
              <w:top w:val="nil"/>
              <w:bottom w:val="nil"/>
            </w:tcBorders>
          </w:tcPr>
          <w:p w14:paraId="33F3995C"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192E52CE" w14:textId="77777777" w:rsidTr="00BC2311">
        <w:tc>
          <w:tcPr>
            <w:tcW w:w="459" w:type="pct"/>
            <w:tcBorders>
              <w:top w:val="nil"/>
              <w:bottom w:val="nil"/>
            </w:tcBorders>
          </w:tcPr>
          <w:p w14:paraId="30E37760"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8</w:t>
            </w:r>
          </w:p>
        </w:tc>
        <w:tc>
          <w:tcPr>
            <w:tcW w:w="3392" w:type="pct"/>
            <w:tcBorders>
              <w:top w:val="nil"/>
              <w:bottom w:val="nil"/>
            </w:tcBorders>
          </w:tcPr>
          <w:p w14:paraId="21676F53" w14:textId="77777777" w:rsidR="00856AAF" w:rsidRPr="008B4327" w:rsidRDefault="00856AAF" w:rsidP="00BC2311">
            <w:pPr>
              <w:rPr>
                <w:rFonts w:ascii="Calibri" w:eastAsia="Calibri" w:hAnsi="Calibri" w:cs="Calibri"/>
                <w:sz w:val="18"/>
                <w:szCs w:val="18"/>
                <w:shd w:val="clear" w:color="auto" w:fill="FFFFFF"/>
                <w:lang w:val="en-US"/>
              </w:rPr>
            </w:pPr>
            <w:proofErr w:type="spellStart"/>
            <w:r w:rsidRPr="00F90E13">
              <w:rPr>
                <w:rFonts w:ascii="Calibri" w:eastAsia="Calibri" w:hAnsi="Calibri" w:cs="Calibri"/>
                <w:sz w:val="18"/>
                <w:szCs w:val="18"/>
                <w:shd w:val="clear" w:color="auto" w:fill="FFFFFF"/>
              </w:rPr>
              <w:t>Gilar</w:t>
            </w:r>
            <w:proofErr w:type="spellEnd"/>
            <w:r w:rsidRPr="00F90E13">
              <w:rPr>
                <w:rFonts w:ascii="Calibri" w:eastAsia="Calibri" w:hAnsi="Calibri" w:cs="Calibri"/>
                <w:sz w:val="18"/>
                <w:szCs w:val="18"/>
                <w:shd w:val="clear" w:color="auto" w:fill="FFFFFF"/>
              </w:rPr>
              <w:t xml:space="preserve">, R., Veas, A., Miñano, P., &amp; Castejón, J. L. (2019). </w:t>
            </w:r>
            <w:r w:rsidRPr="008B4327">
              <w:rPr>
                <w:rFonts w:ascii="Calibri" w:eastAsia="Calibri" w:hAnsi="Calibri" w:cs="Calibri"/>
                <w:sz w:val="18"/>
                <w:szCs w:val="18"/>
                <w:shd w:val="clear" w:color="auto" w:fill="FFFFFF"/>
                <w:lang w:val="en-US"/>
              </w:rPr>
              <w:t xml:space="preserve">Differences in personal, familial, social, and school factors between underachieving and non-underachieving gifted secondary students. </w:t>
            </w:r>
            <w:r w:rsidRPr="008B4327">
              <w:rPr>
                <w:rFonts w:ascii="Calibri" w:eastAsia="Calibri" w:hAnsi="Calibri" w:cs="Calibri"/>
                <w:i/>
                <w:iCs/>
                <w:sz w:val="18"/>
                <w:szCs w:val="18"/>
                <w:shd w:val="clear" w:color="auto" w:fill="FFFFFF"/>
                <w:lang w:val="en-US"/>
              </w:rPr>
              <w:t>Frontiers in Psychology</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10</w:t>
            </w:r>
            <w:r w:rsidRPr="008B4327">
              <w:rPr>
                <w:rFonts w:ascii="Calibri" w:eastAsia="Calibri" w:hAnsi="Calibri" w:cs="Calibri"/>
                <w:sz w:val="18"/>
                <w:szCs w:val="18"/>
                <w:shd w:val="clear" w:color="auto" w:fill="FFFFFF"/>
                <w:lang w:val="en-US"/>
              </w:rPr>
              <w:t>, 2367. https://doi.org/10.3389/fpsyg.2019.02367</w:t>
            </w:r>
          </w:p>
        </w:tc>
        <w:tc>
          <w:tcPr>
            <w:tcW w:w="1149" w:type="pct"/>
            <w:tcBorders>
              <w:top w:val="nil"/>
              <w:bottom w:val="nil"/>
            </w:tcBorders>
          </w:tcPr>
          <w:p w14:paraId="182687A4"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sample does not meet the objectives outlined in the review</w:t>
            </w:r>
          </w:p>
        </w:tc>
      </w:tr>
      <w:tr w:rsidR="00856AAF" w:rsidRPr="00F90E13" w14:paraId="2D3157D2" w14:textId="77777777" w:rsidTr="00BC2311">
        <w:tc>
          <w:tcPr>
            <w:tcW w:w="459" w:type="pct"/>
            <w:tcBorders>
              <w:top w:val="nil"/>
              <w:bottom w:val="nil"/>
            </w:tcBorders>
          </w:tcPr>
          <w:p w14:paraId="212B7377"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9</w:t>
            </w:r>
          </w:p>
        </w:tc>
        <w:tc>
          <w:tcPr>
            <w:tcW w:w="3392" w:type="pct"/>
            <w:tcBorders>
              <w:top w:val="nil"/>
              <w:bottom w:val="nil"/>
            </w:tcBorders>
          </w:tcPr>
          <w:p w14:paraId="1AF972C6" w14:textId="77777777" w:rsidR="00856AAF" w:rsidRPr="008B4327" w:rsidRDefault="00856AAF" w:rsidP="00BC2311">
            <w:pPr>
              <w:rPr>
                <w:rFonts w:ascii="Calibri" w:eastAsia="Calibri" w:hAnsi="Calibri" w:cs="Calibri"/>
                <w:b/>
                <w:bCs/>
                <w:sz w:val="18"/>
                <w:szCs w:val="18"/>
                <w:lang w:val="en-US"/>
              </w:rPr>
            </w:pPr>
            <w:proofErr w:type="spellStart"/>
            <w:r w:rsidRPr="008B4327">
              <w:rPr>
                <w:rFonts w:ascii="Calibri" w:eastAsia="Calibri" w:hAnsi="Calibri" w:cs="Calibri"/>
                <w:sz w:val="18"/>
                <w:szCs w:val="18"/>
                <w:shd w:val="clear" w:color="auto" w:fill="FFFFFF"/>
                <w:lang w:val="en-US"/>
              </w:rPr>
              <w:t>Giota</w:t>
            </w:r>
            <w:proofErr w:type="spellEnd"/>
            <w:r w:rsidRPr="008B4327">
              <w:rPr>
                <w:rFonts w:ascii="Calibri" w:eastAsia="Calibri" w:hAnsi="Calibri" w:cs="Calibri"/>
                <w:sz w:val="18"/>
                <w:szCs w:val="18"/>
                <w:shd w:val="clear" w:color="auto" w:fill="FFFFFF"/>
                <w:lang w:val="en-US"/>
              </w:rPr>
              <w:t xml:space="preserve">, J., &amp; Bergh, D. (2021). Adolescent academic, social and future achievement goal orientations: Implications for achievement by gender and parental education. </w:t>
            </w:r>
            <w:r w:rsidRPr="008B4327">
              <w:rPr>
                <w:rFonts w:ascii="Calibri" w:eastAsia="Calibri" w:hAnsi="Calibri" w:cs="Calibri"/>
                <w:i/>
                <w:iCs/>
                <w:sz w:val="18"/>
                <w:szCs w:val="18"/>
                <w:shd w:val="clear" w:color="auto" w:fill="FFFFFF"/>
                <w:lang w:val="en-US"/>
              </w:rPr>
              <w:t>Scandinavian Journal of Educational Research</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65</w:t>
            </w:r>
            <w:r w:rsidRPr="008B4327">
              <w:rPr>
                <w:rFonts w:ascii="Calibri" w:eastAsia="Calibri" w:hAnsi="Calibri" w:cs="Calibri"/>
                <w:sz w:val="18"/>
                <w:szCs w:val="18"/>
                <w:shd w:val="clear" w:color="auto" w:fill="FFFFFF"/>
                <w:lang w:val="en-US"/>
              </w:rPr>
              <w:t>(5), 831-850. https://doi.org/10.1080/00313831.2020.1755360</w:t>
            </w:r>
          </w:p>
        </w:tc>
        <w:tc>
          <w:tcPr>
            <w:tcW w:w="1149" w:type="pct"/>
            <w:tcBorders>
              <w:top w:val="nil"/>
              <w:bottom w:val="nil"/>
            </w:tcBorders>
          </w:tcPr>
          <w:p w14:paraId="6EB4E7E6"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B4327" w14:paraId="0933796A" w14:textId="77777777" w:rsidTr="00BC2311">
        <w:tc>
          <w:tcPr>
            <w:tcW w:w="459" w:type="pct"/>
            <w:tcBorders>
              <w:top w:val="nil"/>
              <w:bottom w:val="single" w:sz="4" w:space="0" w:color="auto"/>
            </w:tcBorders>
          </w:tcPr>
          <w:p w14:paraId="5902D11B"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10</w:t>
            </w:r>
          </w:p>
        </w:tc>
        <w:tc>
          <w:tcPr>
            <w:tcW w:w="3392" w:type="pct"/>
            <w:tcBorders>
              <w:top w:val="nil"/>
              <w:bottom w:val="single" w:sz="4" w:space="0" w:color="auto"/>
            </w:tcBorders>
          </w:tcPr>
          <w:p w14:paraId="5C1CCD07" w14:textId="77777777" w:rsidR="00856AAF" w:rsidRPr="008B4327" w:rsidRDefault="00856AAF" w:rsidP="00BC2311">
            <w:pPr>
              <w:tabs>
                <w:tab w:val="num" w:pos="720"/>
              </w:tabs>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 xml:space="preserve">Goodall, J. (2021). Scaffolding homework for mastery: Engaging parents. </w:t>
            </w:r>
            <w:r w:rsidRPr="008B4327">
              <w:rPr>
                <w:rFonts w:ascii="Calibri" w:eastAsia="Calibri" w:hAnsi="Calibri" w:cs="Calibri"/>
                <w:i/>
                <w:iCs/>
                <w:sz w:val="18"/>
                <w:szCs w:val="18"/>
                <w:shd w:val="clear" w:color="auto" w:fill="FFFFFF"/>
                <w:lang w:val="en-US"/>
              </w:rPr>
              <w:t>Educational Review</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73</w:t>
            </w:r>
            <w:r w:rsidRPr="008B4327">
              <w:rPr>
                <w:rFonts w:ascii="Calibri" w:eastAsia="Calibri" w:hAnsi="Calibri" w:cs="Calibri"/>
                <w:sz w:val="18"/>
                <w:szCs w:val="18"/>
                <w:shd w:val="clear" w:color="auto" w:fill="FFFFFF"/>
                <w:lang w:val="en-US"/>
              </w:rPr>
              <w:t>(6), 669-689. https://doi.org/10.1080/00131911.2019.1695106</w:t>
            </w:r>
          </w:p>
        </w:tc>
        <w:tc>
          <w:tcPr>
            <w:tcW w:w="1149" w:type="pct"/>
            <w:tcBorders>
              <w:top w:val="nil"/>
              <w:bottom w:val="single" w:sz="4" w:space="0" w:color="auto"/>
            </w:tcBorders>
          </w:tcPr>
          <w:p w14:paraId="57F265AD"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Qualitative study</w:t>
            </w:r>
          </w:p>
        </w:tc>
      </w:tr>
      <w:tr w:rsidR="00856AAF" w:rsidRPr="00F90E13" w14:paraId="3EF42EDF" w14:textId="77777777" w:rsidTr="00BC2311">
        <w:tc>
          <w:tcPr>
            <w:tcW w:w="459" w:type="pct"/>
            <w:tcBorders>
              <w:top w:val="single" w:sz="4" w:space="0" w:color="auto"/>
              <w:bottom w:val="nil"/>
            </w:tcBorders>
          </w:tcPr>
          <w:p w14:paraId="16C589A3" w14:textId="77777777" w:rsidR="00856AAF" w:rsidRPr="008B4327" w:rsidRDefault="00856AAF" w:rsidP="00BC2311">
            <w:pPr>
              <w:ind w:left="-5"/>
              <w:rPr>
                <w:rFonts w:ascii="Calibri" w:eastAsia="Calibri" w:hAnsi="Calibri" w:cs="Calibri"/>
                <w:sz w:val="18"/>
                <w:szCs w:val="18"/>
                <w:lang w:val="en-US"/>
              </w:rPr>
            </w:pPr>
            <w:r w:rsidRPr="008B4327">
              <w:rPr>
                <w:rFonts w:ascii="Calibri" w:eastAsia="Calibri" w:hAnsi="Calibri" w:cs="Calibri"/>
                <w:sz w:val="18"/>
                <w:szCs w:val="18"/>
                <w:lang w:val="en-US"/>
              </w:rPr>
              <w:lastRenderedPageBreak/>
              <w:t>11</w:t>
            </w:r>
          </w:p>
        </w:tc>
        <w:tc>
          <w:tcPr>
            <w:tcW w:w="3392" w:type="pct"/>
            <w:tcBorders>
              <w:top w:val="single" w:sz="4" w:space="0" w:color="auto"/>
              <w:bottom w:val="nil"/>
            </w:tcBorders>
          </w:tcPr>
          <w:p w14:paraId="333DF98C" w14:textId="77777777" w:rsidR="00856AAF" w:rsidRPr="008B4327" w:rsidRDefault="00856AAF" w:rsidP="00BC2311">
            <w:pPr>
              <w:ind w:left="-5"/>
              <w:rPr>
                <w:rFonts w:ascii="Calibri" w:eastAsia="Calibri" w:hAnsi="Calibri" w:cs="Calibri"/>
                <w:sz w:val="18"/>
                <w:szCs w:val="18"/>
                <w:lang w:val="en-US"/>
              </w:rPr>
            </w:pPr>
            <w:r w:rsidRPr="008B4327">
              <w:rPr>
                <w:rFonts w:ascii="Calibri" w:eastAsia="Calibri" w:hAnsi="Calibri" w:cs="Calibri"/>
                <w:sz w:val="18"/>
                <w:szCs w:val="18"/>
              </w:rPr>
              <w:t xml:space="preserve">Gutiérrez González, N., &amp; Isidro de Pedro, A. I. (2023). La influencia de los estilos educativos parentales en el rendimiento escolar de los hijos. </w:t>
            </w:r>
            <w:r w:rsidRPr="008B4327">
              <w:rPr>
                <w:rFonts w:ascii="Calibri" w:eastAsia="Calibri" w:hAnsi="Calibri" w:cs="Calibri"/>
                <w:i/>
                <w:iCs/>
                <w:sz w:val="18"/>
                <w:szCs w:val="18"/>
                <w:lang w:val="en-US"/>
              </w:rPr>
              <w:t>International Journal of Developmental and Educational Psychology, 1</w:t>
            </w:r>
            <w:r w:rsidRPr="008B4327">
              <w:rPr>
                <w:rFonts w:ascii="Calibri" w:eastAsia="Calibri" w:hAnsi="Calibri" w:cs="Calibri"/>
                <w:sz w:val="18"/>
                <w:szCs w:val="18"/>
                <w:lang w:val="en-US"/>
              </w:rPr>
              <w:t xml:space="preserve">(1), 17-30. </w:t>
            </w:r>
            <w:hyperlink r:id="rId5" w:history="1">
              <w:r w:rsidRPr="008B4327">
                <w:rPr>
                  <w:rFonts w:ascii="Calibri" w:eastAsia="Calibri" w:hAnsi="Calibri" w:cs="Calibri"/>
                  <w:sz w:val="18"/>
                  <w:szCs w:val="18"/>
                  <w:lang w:val="en-US"/>
                </w:rPr>
                <w:t>https://doi.org/10.17060/ijodaep.2023.n1.v1.2471</w:t>
              </w:r>
            </w:hyperlink>
            <w:r w:rsidRPr="008B4327">
              <w:rPr>
                <w:rFonts w:ascii="Calibri" w:eastAsia="Calibri" w:hAnsi="Calibri" w:cs="Calibri"/>
                <w:sz w:val="18"/>
                <w:szCs w:val="18"/>
                <w:lang w:val="en-US"/>
              </w:rPr>
              <w:t xml:space="preserve"> </w:t>
            </w:r>
          </w:p>
        </w:tc>
        <w:tc>
          <w:tcPr>
            <w:tcW w:w="1149" w:type="pct"/>
            <w:tcBorders>
              <w:top w:val="single" w:sz="4" w:space="0" w:color="auto"/>
              <w:bottom w:val="nil"/>
            </w:tcBorders>
          </w:tcPr>
          <w:p w14:paraId="6B9B46B3"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4786CFDE" w14:textId="77777777" w:rsidTr="00BC2311">
        <w:tc>
          <w:tcPr>
            <w:tcW w:w="459" w:type="pct"/>
            <w:tcBorders>
              <w:top w:val="nil"/>
              <w:bottom w:val="nil"/>
            </w:tcBorders>
          </w:tcPr>
          <w:p w14:paraId="38B705F1"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12</w:t>
            </w:r>
          </w:p>
        </w:tc>
        <w:tc>
          <w:tcPr>
            <w:tcW w:w="3392" w:type="pct"/>
            <w:tcBorders>
              <w:top w:val="nil"/>
              <w:bottom w:val="nil"/>
            </w:tcBorders>
          </w:tcPr>
          <w:p w14:paraId="606BBBBA"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 xml:space="preserve">Hill, N. E., Liang, B., Price, M., Polk, W., Perella, J., &amp; Savitz-Romer, M. (2018). Envisioning a Meaningful Future and Academic Engagement: The Role of Parenting Practices and School-Based Relationships. </w:t>
            </w:r>
            <w:r w:rsidRPr="008B4327">
              <w:rPr>
                <w:rFonts w:ascii="Calibri" w:eastAsia="Times New Roman" w:hAnsi="Calibri" w:cs="Calibri"/>
                <w:i/>
                <w:iCs/>
                <w:kern w:val="0"/>
                <w:sz w:val="18"/>
                <w:szCs w:val="18"/>
                <w:bdr w:val="none" w:sz="0" w:space="0" w:color="auto" w:frame="1"/>
                <w:lang w:val="en-US" w:eastAsia="es-ES"/>
              </w:rPr>
              <w:t>Psychology in the Schools</w:t>
            </w:r>
            <w:r w:rsidRPr="008B4327">
              <w:rPr>
                <w:rFonts w:ascii="Calibri" w:eastAsia="Times New Roman" w:hAnsi="Calibri" w:cs="Calibri"/>
                <w:kern w:val="0"/>
                <w:sz w:val="18"/>
                <w:szCs w:val="18"/>
                <w:lang w:val="en-US" w:eastAsia="es-ES"/>
              </w:rPr>
              <w:t xml:space="preserve">, </w:t>
            </w:r>
            <w:r w:rsidRPr="008B4327">
              <w:rPr>
                <w:rFonts w:ascii="Calibri" w:eastAsia="Times New Roman" w:hAnsi="Calibri" w:cs="Calibri"/>
                <w:i/>
                <w:iCs/>
                <w:kern w:val="0"/>
                <w:sz w:val="18"/>
                <w:szCs w:val="18"/>
                <w:bdr w:val="none" w:sz="0" w:space="0" w:color="auto" w:frame="1"/>
                <w:lang w:val="en-US" w:eastAsia="es-ES"/>
              </w:rPr>
              <w:t>55</w:t>
            </w:r>
            <w:r w:rsidRPr="008B4327">
              <w:rPr>
                <w:rFonts w:ascii="Calibri" w:eastAsia="Times New Roman" w:hAnsi="Calibri" w:cs="Calibri"/>
                <w:kern w:val="0"/>
                <w:sz w:val="18"/>
                <w:szCs w:val="18"/>
                <w:lang w:val="en-US" w:eastAsia="es-ES"/>
              </w:rPr>
              <w:t>(6), 595-608. https://doi.org/10.1002/pits.22146</w:t>
            </w:r>
          </w:p>
        </w:tc>
        <w:tc>
          <w:tcPr>
            <w:tcW w:w="1149" w:type="pct"/>
            <w:tcBorders>
              <w:top w:val="nil"/>
              <w:bottom w:val="nil"/>
            </w:tcBorders>
          </w:tcPr>
          <w:p w14:paraId="200DABDC"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346BFFFC" w14:textId="77777777" w:rsidTr="00BC2311">
        <w:tc>
          <w:tcPr>
            <w:tcW w:w="459" w:type="pct"/>
            <w:tcBorders>
              <w:top w:val="nil"/>
              <w:bottom w:val="nil"/>
            </w:tcBorders>
          </w:tcPr>
          <w:p w14:paraId="19E1534A"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13</w:t>
            </w:r>
          </w:p>
        </w:tc>
        <w:tc>
          <w:tcPr>
            <w:tcW w:w="3392" w:type="pct"/>
            <w:tcBorders>
              <w:top w:val="nil"/>
              <w:bottom w:val="nil"/>
            </w:tcBorders>
          </w:tcPr>
          <w:p w14:paraId="7444F6FA"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 xml:space="preserve">Hoffman, J. A., Bates, S., Anderson-Butcher, D., &amp; Fuller, M. (2017). The school experiences of rural youths: A study in Appalachian Ohio. </w:t>
            </w:r>
            <w:r w:rsidRPr="008B4327">
              <w:rPr>
                <w:rFonts w:ascii="Calibri" w:eastAsia="Calibri" w:hAnsi="Calibri" w:cs="Calibri"/>
                <w:i/>
                <w:iCs/>
                <w:kern w:val="0"/>
                <w:sz w:val="18"/>
                <w:szCs w:val="18"/>
                <w:lang w:val="en-US"/>
              </w:rPr>
              <w:t>Children &amp; Schools, 39</w:t>
            </w:r>
            <w:r w:rsidRPr="008B4327">
              <w:rPr>
                <w:rFonts w:ascii="Calibri" w:eastAsia="Calibri" w:hAnsi="Calibri" w:cs="Calibri"/>
                <w:kern w:val="0"/>
                <w:sz w:val="18"/>
                <w:szCs w:val="18"/>
                <w:lang w:val="en-US"/>
              </w:rPr>
              <w:t>(3), 147-155. https://doi.org/10.1093/cs/cdx010</w:t>
            </w:r>
          </w:p>
        </w:tc>
        <w:tc>
          <w:tcPr>
            <w:tcW w:w="1149" w:type="pct"/>
            <w:tcBorders>
              <w:top w:val="nil"/>
              <w:bottom w:val="nil"/>
            </w:tcBorders>
          </w:tcPr>
          <w:p w14:paraId="14C3BE66"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F90E13" w14:paraId="552A7D2F" w14:textId="77777777" w:rsidTr="00BC2311">
        <w:tc>
          <w:tcPr>
            <w:tcW w:w="459" w:type="pct"/>
            <w:tcBorders>
              <w:top w:val="nil"/>
              <w:bottom w:val="nil"/>
            </w:tcBorders>
          </w:tcPr>
          <w:p w14:paraId="2E48317A"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14</w:t>
            </w:r>
          </w:p>
        </w:tc>
        <w:tc>
          <w:tcPr>
            <w:tcW w:w="3392" w:type="pct"/>
            <w:tcBorders>
              <w:top w:val="nil"/>
              <w:bottom w:val="nil"/>
            </w:tcBorders>
          </w:tcPr>
          <w:p w14:paraId="229EE160"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 xml:space="preserve">Hong, J. S., Lee, J., Thornberg, R., Peguero, A. A., Washington, T., &amp; Voisin, D. R. (2020). Social-ecological pathways to school motivation and future orientation of African American adolescents in Chicago. </w:t>
            </w:r>
            <w:r w:rsidRPr="008B4327">
              <w:rPr>
                <w:rFonts w:ascii="Calibri" w:eastAsia="Calibri" w:hAnsi="Calibri" w:cs="Calibri"/>
                <w:i/>
                <w:iCs/>
                <w:sz w:val="18"/>
                <w:szCs w:val="18"/>
                <w:bdr w:val="none" w:sz="0" w:space="0" w:color="auto" w:frame="1"/>
                <w:lang w:val="en-US"/>
              </w:rPr>
              <w:t>Journal of Educational Research</w:t>
            </w:r>
            <w:r w:rsidRPr="008B4327">
              <w:rPr>
                <w:rFonts w:ascii="Calibri" w:eastAsia="Calibri" w:hAnsi="Calibri" w:cs="Calibri"/>
                <w:sz w:val="18"/>
                <w:szCs w:val="18"/>
                <w:lang w:val="en-US"/>
              </w:rPr>
              <w:t xml:space="preserve">, </w:t>
            </w:r>
            <w:r w:rsidRPr="008B4327">
              <w:rPr>
                <w:rFonts w:ascii="Calibri" w:eastAsia="Calibri" w:hAnsi="Calibri" w:cs="Calibri"/>
                <w:i/>
                <w:iCs/>
                <w:sz w:val="18"/>
                <w:szCs w:val="18"/>
                <w:bdr w:val="none" w:sz="0" w:space="0" w:color="auto" w:frame="1"/>
                <w:lang w:val="en-US"/>
              </w:rPr>
              <w:t>113</w:t>
            </w:r>
            <w:r>
              <w:rPr>
                <w:rFonts w:ascii="Calibri" w:eastAsia="Calibri" w:hAnsi="Calibri" w:cs="Calibri"/>
                <w:sz w:val="18"/>
                <w:szCs w:val="18"/>
                <w:lang w:val="en-US"/>
              </w:rPr>
              <w:t xml:space="preserve">(5), 384-395. </w:t>
            </w:r>
            <w:r w:rsidRPr="008B4327">
              <w:rPr>
                <w:rFonts w:ascii="Calibri" w:eastAsia="Calibri" w:hAnsi="Calibri" w:cs="Calibri"/>
                <w:sz w:val="18"/>
                <w:szCs w:val="18"/>
                <w:lang w:val="gl-ES"/>
              </w:rPr>
              <w:t>https://doi.org/10.1080/00220671.2020.1838408</w:t>
            </w:r>
          </w:p>
        </w:tc>
        <w:tc>
          <w:tcPr>
            <w:tcW w:w="1149" w:type="pct"/>
            <w:tcBorders>
              <w:top w:val="nil"/>
              <w:bottom w:val="nil"/>
            </w:tcBorders>
          </w:tcPr>
          <w:p w14:paraId="4438E15D"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B4327" w14:paraId="250C96D5" w14:textId="77777777" w:rsidTr="00BC2311">
        <w:tc>
          <w:tcPr>
            <w:tcW w:w="459" w:type="pct"/>
            <w:tcBorders>
              <w:top w:val="nil"/>
              <w:bottom w:val="nil"/>
            </w:tcBorders>
          </w:tcPr>
          <w:p w14:paraId="5A114A17"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15</w:t>
            </w:r>
          </w:p>
        </w:tc>
        <w:tc>
          <w:tcPr>
            <w:tcW w:w="3392" w:type="pct"/>
            <w:tcBorders>
              <w:top w:val="nil"/>
              <w:bottom w:val="nil"/>
            </w:tcBorders>
          </w:tcPr>
          <w:p w14:paraId="64544246" w14:textId="77777777" w:rsidR="00856AAF" w:rsidRPr="008B4327" w:rsidRDefault="00856AAF" w:rsidP="00BC2311">
            <w:pPr>
              <w:rPr>
                <w:rFonts w:ascii="Calibri" w:eastAsia="Calibri" w:hAnsi="Calibri" w:cs="Calibri"/>
                <w:sz w:val="18"/>
                <w:szCs w:val="18"/>
                <w:shd w:val="clear" w:color="auto" w:fill="FFFFFF"/>
              </w:rPr>
            </w:pPr>
            <w:r w:rsidRPr="008B4327">
              <w:rPr>
                <w:rFonts w:ascii="Calibri" w:eastAsia="Calibri" w:hAnsi="Calibri" w:cs="Calibri"/>
                <w:sz w:val="18"/>
                <w:szCs w:val="18"/>
                <w:shd w:val="clear" w:color="auto" w:fill="FFFFFF"/>
                <w:lang w:val="pt-PT"/>
              </w:rPr>
              <w:t xml:space="preserve">Inda-Caro, M., Rodriguez-Menendez, C., Fernandez-Garcia, C. M., &amp; Vinuela-Hernandez, M. P. (2020). </w:t>
            </w:r>
            <w:r w:rsidRPr="008B4327">
              <w:rPr>
                <w:rFonts w:ascii="Calibri" w:eastAsia="Calibri" w:hAnsi="Calibri" w:cs="Calibri"/>
                <w:sz w:val="18"/>
                <w:szCs w:val="18"/>
                <w:shd w:val="clear" w:color="auto" w:fill="FFFFFF"/>
                <w:lang w:val="en-US"/>
              </w:rPr>
              <w:t xml:space="preserve">Parental achievement goals' role in the undergraduate students' self-concept. </w:t>
            </w:r>
            <w:r w:rsidRPr="008B4327">
              <w:rPr>
                <w:rFonts w:ascii="Calibri" w:eastAsia="Calibri" w:hAnsi="Calibri" w:cs="Calibri"/>
                <w:i/>
                <w:iCs/>
                <w:sz w:val="18"/>
                <w:szCs w:val="18"/>
                <w:shd w:val="clear" w:color="auto" w:fill="FFFFFF"/>
              </w:rPr>
              <w:t>Revista Iberoamericana de Diagnóstico y Evaluación Psicológica</w:t>
            </w:r>
            <w:r w:rsidRPr="008B4327">
              <w:rPr>
                <w:rFonts w:ascii="Calibri" w:eastAsia="Calibri" w:hAnsi="Calibri" w:cs="Calibri"/>
                <w:sz w:val="18"/>
                <w:szCs w:val="18"/>
                <w:shd w:val="clear" w:color="auto" w:fill="FFFFFF"/>
              </w:rPr>
              <w:t xml:space="preserve">, </w:t>
            </w:r>
            <w:r w:rsidRPr="008B4327">
              <w:rPr>
                <w:rFonts w:ascii="Calibri" w:eastAsia="Calibri" w:hAnsi="Calibri" w:cs="Calibri"/>
                <w:i/>
                <w:iCs/>
                <w:sz w:val="18"/>
                <w:szCs w:val="18"/>
                <w:shd w:val="clear" w:color="auto" w:fill="FFFFFF"/>
              </w:rPr>
              <w:t>3</w:t>
            </w:r>
            <w:r w:rsidRPr="008B4327">
              <w:rPr>
                <w:rFonts w:ascii="Calibri" w:eastAsia="Calibri" w:hAnsi="Calibri" w:cs="Calibri"/>
                <w:sz w:val="18"/>
                <w:szCs w:val="18"/>
                <w:shd w:val="clear" w:color="auto" w:fill="FFFFFF"/>
              </w:rPr>
              <w:t xml:space="preserve">(56), 143-158. </w:t>
            </w:r>
            <w:hyperlink r:id="rId6" w:history="1">
              <w:r w:rsidRPr="008B4327">
                <w:rPr>
                  <w:rFonts w:ascii="Calibri" w:eastAsia="Calibri" w:hAnsi="Calibri" w:cs="Calibri"/>
                  <w:sz w:val="18"/>
                  <w:szCs w:val="18"/>
                  <w:shd w:val="clear" w:color="auto" w:fill="FFFFFF"/>
                </w:rPr>
                <w:t>https://doi.org/10.21865/RIDEP56.3.11</w:t>
              </w:r>
            </w:hyperlink>
          </w:p>
        </w:tc>
        <w:tc>
          <w:tcPr>
            <w:tcW w:w="1149" w:type="pct"/>
            <w:tcBorders>
              <w:top w:val="nil"/>
              <w:bottom w:val="nil"/>
            </w:tcBorders>
          </w:tcPr>
          <w:p w14:paraId="0F7F632E" w14:textId="77777777" w:rsidR="00856AAF" w:rsidRPr="008B4327" w:rsidRDefault="00856AAF" w:rsidP="00BC2311">
            <w:pPr>
              <w:rPr>
                <w:rFonts w:ascii="Calibri" w:eastAsia="Calibri" w:hAnsi="Calibri" w:cs="Calibri"/>
                <w:sz w:val="18"/>
                <w:szCs w:val="18"/>
                <w:lang w:val="en-US"/>
              </w:rPr>
            </w:pPr>
            <w:bookmarkStart w:id="1" w:name="_Hlk163071587"/>
            <w:r w:rsidRPr="008B4327">
              <w:rPr>
                <w:rFonts w:ascii="Calibri" w:eastAsia="Calibri" w:hAnsi="Calibri" w:cs="Calibri"/>
                <w:sz w:val="18"/>
                <w:szCs w:val="18"/>
                <w:lang w:val="en-US"/>
              </w:rPr>
              <w:t>Theoretical study</w:t>
            </w:r>
            <w:bookmarkEnd w:id="1"/>
          </w:p>
        </w:tc>
      </w:tr>
      <w:tr w:rsidR="00856AAF" w:rsidRPr="00856AAF" w14:paraId="0F4A3466" w14:textId="77777777" w:rsidTr="00BC2311">
        <w:tc>
          <w:tcPr>
            <w:tcW w:w="459" w:type="pct"/>
            <w:tcBorders>
              <w:top w:val="nil"/>
              <w:bottom w:val="nil"/>
            </w:tcBorders>
          </w:tcPr>
          <w:p w14:paraId="6F0328EA"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17</w:t>
            </w:r>
          </w:p>
        </w:tc>
        <w:tc>
          <w:tcPr>
            <w:tcW w:w="3392" w:type="pct"/>
            <w:tcBorders>
              <w:top w:val="nil"/>
              <w:bottom w:val="nil"/>
            </w:tcBorders>
          </w:tcPr>
          <w:p w14:paraId="67459A68" w14:textId="77777777" w:rsidR="00856AAF" w:rsidRPr="00FE297E" w:rsidRDefault="00856AAF" w:rsidP="00BC2311">
            <w:pPr>
              <w:textAlignment w:val="baseline"/>
              <w:rPr>
                <w:rFonts w:ascii="Calibri" w:eastAsia="Times New Roman" w:hAnsi="Calibri" w:cs="Calibri"/>
                <w:kern w:val="0"/>
                <w:sz w:val="18"/>
                <w:szCs w:val="18"/>
                <w:lang w:val="en-US" w:eastAsia="es-ES"/>
              </w:rPr>
            </w:pPr>
            <w:r w:rsidRPr="00FE297E">
              <w:rPr>
                <w:rFonts w:ascii="Calibri" w:eastAsia="Times New Roman" w:hAnsi="Calibri" w:cs="Calibri"/>
                <w:kern w:val="0"/>
                <w:sz w:val="18"/>
                <w:szCs w:val="18"/>
                <w:lang w:val="en-US" w:eastAsia="es-ES"/>
              </w:rPr>
              <w:t xml:space="preserve">Kumi-Yeboah, A., </w:t>
            </w:r>
            <w:proofErr w:type="spellStart"/>
            <w:r w:rsidRPr="00FE297E">
              <w:rPr>
                <w:rFonts w:ascii="Calibri" w:eastAsia="Times New Roman" w:hAnsi="Calibri" w:cs="Calibri"/>
                <w:kern w:val="0"/>
                <w:sz w:val="18"/>
                <w:szCs w:val="18"/>
                <w:lang w:val="en-US" w:eastAsia="es-ES"/>
              </w:rPr>
              <w:t>Tsevi</w:t>
            </w:r>
            <w:proofErr w:type="spellEnd"/>
            <w:r w:rsidRPr="00FE297E">
              <w:rPr>
                <w:rFonts w:ascii="Calibri" w:eastAsia="Times New Roman" w:hAnsi="Calibri" w:cs="Calibri"/>
                <w:kern w:val="0"/>
                <w:sz w:val="18"/>
                <w:szCs w:val="18"/>
                <w:lang w:val="en-US" w:eastAsia="es-ES"/>
              </w:rPr>
              <w:t>, L., &amp; Addai-</w:t>
            </w:r>
            <w:proofErr w:type="spellStart"/>
            <w:r w:rsidRPr="00FE297E">
              <w:rPr>
                <w:rFonts w:ascii="Calibri" w:eastAsia="Times New Roman" w:hAnsi="Calibri" w:cs="Calibri"/>
                <w:kern w:val="0"/>
                <w:sz w:val="18"/>
                <w:szCs w:val="18"/>
                <w:lang w:val="en-US" w:eastAsia="es-ES"/>
              </w:rPr>
              <w:t>Mununkum</w:t>
            </w:r>
            <w:proofErr w:type="spellEnd"/>
            <w:r w:rsidRPr="00FE297E">
              <w:rPr>
                <w:rFonts w:ascii="Calibri" w:eastAsia="Times New Roman" w:hAnsi="Calibri" w:cs="Calibri"/>
                <w:kern w:val="0"/>
                <w:sz w:val="18"/>
                <w:szCs w:val="18"/>
                <w:lang w:val="en-US" w:eastAsia="es-ES"/>
              </w:rPr>
              <w:t xml:space="preserve">, R. (2018). Parental aspirations and investments in the educational achievements of African immigrant students. </w:t>
            </w:r>
            <w:r w:rsidRPr="00FE297E">
              <w:rPr>
                <w:rFonts w:ascii="Calibri" w:eastAsia="Times New Roman" w:hAnsi="Calibri" w:cs="Calibri"/>
                <w:i/>
                <w:iCs/>
                <w:kern w:val="0"/>
                <w:sz w:val="18"/>
                <w:szCs w:val="18"/>
                <w:bdr w:val="none" w:sz="0" w:space="0" w:color="auto" w:frame="1"/>
                <w:lang w:val="en-US" w:eastAsia="es-ES"/>
              </w:rPr>
              <w:t>Multicultural Learning and Teaching</w:t>
            </w:r>
            <w:r w:rsidRPr="00FE297E">
              <w:rPr>
                <w:rFonts w:ascii="Calibri" w:eastAsia="Times New Roman" w:hAnsi="Calibri" w:cs="Calibri"/>
                <w:kern w:val="0"/>
                <w:sz w:val="18"/>
                <w:szCs w:val="18"/>
                <w:lang w:val="en-US" w:eastAsia="es-ES"/>
              </w:rPr>
              <w:t xml:space="preserve">, </w:t>
            </w:r>
            <w:r w:rsidRPr="00FE297E">
              <w:rPr>
                <w:rFonts w:ascii="Calibri" w:eastAsia="Times New Roman" w:hAnsi="Calibri" w:cs="Calibri"/>
                <w:i/>
                <w:iCs/>
                <w:kern w:val="0"/>
                <w:sz w:val="18"/>
                <w:szCs w:val="18"/>
                <w:bdr w:val="none" w:sz="0" w:space="0" w:color="auto" w:frame="1"/>
                <w:lang w:val="en-US" w:eastAsia="es-ES"/>
              </w:rPr>
              <w:t>13</w:t>
            </w:r>
            <w:r w:rsidRPr="00FE297E">
              <w:rPr>
                <w:rFonts w:ascii="Calibri" w:eastAsia="Times New Roman" w:hAnsi="Calibri" w:cs="Calibri"/>
                <w:kern w:val="0"/>
                <w:sz w:val="18"/>
                <w:szCs w:val="18"/>
                <w:lang w:val="en-US" w:eastAsia="es-ES"/>
              </w:rPr>
              <w:t xml:space="preserve">(2). </w:t>
            </w:r>
            <w:r w:rsidRPr="00FE297E">
              <w:rPr>
                <w:sz w:val="18"/>
                <w:szCs w:val="18"/>
              </w:rPr>
              <w:t>https://doi.org/10.1515/mlt-2016-0009</w:t>
            </w:r>
          </w:p>
        </w:tc>
        <w:tc>
          <w:tcPr>
            <w:tcW w:w="1149" w:type="pct"/>
            <w:tcBorders>
              <w:top w:val="nil"/>
              <w:bottom w:val="nil"/>
            </w:tcBorders>
          </w:tcPr>
          <w:p w14:paraId="74417C4B"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B4327" w14:paraId="6F73C44D" w14:textId="77777777" w:rsidTr="00BC2311">
        <w:tc>
          <w:tcPr>
            <w:tcW w:w="459" w:type="pct"/>
            <w:tcBorders>
              <w:top w:val="nil"/>
              <w:bottom w:val="nil"/>
            </w:tcBorders>
          </w:tcPr>
          <w:p w14:paraId="2CC8D6F1"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18</w:t>
            </w:r>
          </w:p>
        </w:tc>
        <w:tc>
          <w:tcPr>
            <w:tcW w:w="3392" w:type="pct"/>
            <w:tcBorders>
              <w:top w:val="nil"/>
              <w:bottom w:val="nil"/>
            </w:tcBorders>
          </w:tcPr>
          <w:p w14:paraId="2FEAA3A2" w14:textId="77777777" w:rsidR="00856AAF" w:rsidRPr="008B4327" w:rsidRDefault="00856AAF" w:rsidP="00BC2311">
            <w:pPr>
              <w:textAlignment w:val="baseline"/>
              <w:rPr>
                <w:rFonts w:ascii="Calibri" w:eastAsia="Times New Roman" w:hAnsi="Calibri" w:cs="Calibri"/>
                <w:kern w:val="0"/>
                <w:sz w:val="18"/>
                <w:szCs w:val="18"/>
                <w:lang w:val="en-US" w:eastAsia="es-ES"/>
              </w:rPr>
            </w:pPr>
            <w:bookmarkStart w:id="2" w:name="_Hlk151220526"/>
            <w:r w:rsidRPr="008B4327">
              <w:rPr>
                <w:rFonts w:ascii="Calibri" w:eastAsia="Times New Roman" w:hAnsi="Calibri" w:cs="Calibri"/>
                <w:kern w:val="0"/>
                <w:sz w:val="18"/>
                <w:szCs w:val="18"/>
                <w:lang w:eastAsia="es-ES"/>
              </w:rPr>
              <w:t xml:space="preserve">Lase, D., </w:t>
            </w:r>
            <w:proofErr w:type="spellStart"/>
            <w:r w:rsidRPr="008B4327">
              <w:rPr>
                <w:rFonts w:ascii="Calibri" w:eastAsia="Times New Roman" w:hAnsi="Calibri" w:cs="Calibri"/>
                <w:kern w:val="0"/>
                <w:sz w:val="18"/>
                <w:szCs w:val="18"/>
                <w:lang w:eastAsia="es-ES"/>
              </w:rPr>
              <w:t>Zega</w:t>
            </w:r>
            <w:proofErr w:type="spellEnd"/>
            <w:r w:rsidRPr="008B4327">
              <w:rPr>
                <w:rFonts w:ascii="Calibri" w:eastAsia="Times New Roman" w:hAnsi="Calibri" w:cs="Calibri"/>
                <w:kern w:val="0"/>
                <w:sz w:val="18"/>
                <w:szCs w:val="18"/>
                <w:lang w:eastAsia="es-ES"/>
              </w:rPr>
              <w:t xml:space="preserve">, T. G. C., </w:t>
            </w:r>
            <w:proofErr w:type="spellStart"/>
            <w:r w:rsidRPr="008B4327">
              <w:rPr>
                <w:rFonts w:ascii="Calibri" w:eastAsia="Times New Roman" w:hAnsi="Calibri" w:cs="Calibri"/>
                <w:kern w:val="0"/>
                <w:sz w:val="18"/>
                <w:szCs w:val="18"/>
                <w:lang w:eastAsia="es-ES"/>
              </w:rPr>
              <w:t>Daeli</w:t>
            </w:r>
            <w:proofErr w:type="spellEnd"/>
            <w:r w:rsidRPr="008B4327">
              <w:rPr>
                <w:rFonts w:ascii="Calibri" w:eastAsia="Times New Roman" w:hAnsi="Calibri" w:cs="Calibri"/>
                <w:kern w:val="0"/>
                <w:sz w:val="18"/>
                <w:szCs w:val="18"/>
                <w:lang w:eastAsia="es-ES"/>
              </w:rPr>
              <w:t xml:space="preserve">, D. O., &amp; </w:t>
            </w:r>
            <w:proofErr w:type="spellStart"/>
            <w:r w:rsidRPr="008B4327">
              <w:rPr>
                <w:rFonts w:ascii="Calibri" w:eastAsia="Times New Roman" w:hAnsi="Calibri" w:cs="Calibri"/>
                <w:kern w:val="0"/>
                <w:sz w:val="18"/>
                <w:szCs w:val="18"/>
                <w:lang w:eastAsia="es-ES"/>
              </w:rPr>
              <w:t>Zaluchu</w:t>
            </w:r>
            <w:proofErr w:type="spellEnd"/>
            <w:r w:rsidRPr="008B4327">
              <w:rPr>
                <w:rFonts w:ascii="Calibri" w:eastAsia="Times New Roman" w:hAnsi="Calibri" w:cs="Calibri"/>
                <w:kern w:val="0"/>
                <w:sz w:val="18"/>
                <w:szCs w:val="18"/>
                <w:lang w:eastAsia="es-ES"/>
              </w:rPr>
              <w:t xml:space="preserve">, S. E. (2022). </w:t>
            </w:r>
            <w:r w:rsidRPr="008B4327">
              <w:rPr>
                <w:rFonts w:ascii="Calibri" w:eastAsia="Times New Roman" w:hAnsi="Calibri" w:cs="Calibri"/>
                <w:kern w:val="0"/>
                <w:sz w:val="18"/>
                <w:szCs w:val="18"/>
                <w:lang w:val="en-US" w:eastAsia="es-ES"/>
              </w:rPr>
              <w:t xml:space="preserve">Parents’ perceptions of distance learning during COVID-19 in rural Indonesia. </w:t>
            </w:r>
            <w:r w:rsidRPr="008B4327">
              <w:rPr>
                <w:rFonts w:ascii="Calibri" w:eastAsia="Times New Roman" w:hAnsi="Calibri" w:cs="Calibri"/>
                <w:i/>
                <w:iCs/>
                <w:kern w:val="0"/>
                <w:sz w:val="18"/>
                <w:szCs w:val="18"/>
                <w:bdr w:val="none" w:sz="0" w:space="0" w:color="auto" w:frame="1"/>
                <w:lang w:val="en-US" w:eastAsia="es-ES"/>
              </w:rPr>
              <w:t>Journal of Education and Learning</w:t>
            </w:r>
            <w:r w:rsidRPr="008B4327">
              <w:rPr>
                <w:rFonts w:ascii="Calibri" w:eastAsia="Times New Roman" w:hAnsi="Calibri" w:cs="Calibri"/>
                <w:kern w:val="0"/>
                <w:sz w:val="18"/>
                <w:szCs w:val="18"/>
                <w:lang w:val="en-US" w:eastAsia="es-ES"/>
              </w:rPr>
              <w:t xml:space="preserve">, </w:t>
            </w:r>
            <w:r w:rsidRPr="008B4327">
              <w:rPr>
                <w:rFonts w:ascii="Calibri" w:eastAsia="Times New Roman" w:hAnsi="Calibri" w:cs="Calibri"/>
                <w:i/>
                <w:iCs/>
                <w:kern w:val="0"/>
                <w:sz w:val="18"/>
                <w:szCs w:val="18"/>
                <w:bdr w:val="none" w:sz="0" w:space="0" w:color="auto" w:frame="1"/>
                <w:lang w:val="en-US" w:eastAsia="es-ES"/>
              </w:rPr>
              <w:t>16</w:t>
            </w:r>
            <w:r w:rsidRPr="008B4327">
              <w:rPr>
                <w:rFonts w:ascii="Calibri" w:eastAsia="Times New Roman" w:hAnsi="Calibri" w:cs="Calibri"/>
                <w:kern w:val="0"/>
                <w:sz w:val="18"/>
                <w:szCs w:val="18"/>
                <w:lang w:val="en-US" w:eastAsia="es-ES"/>
              </w:rPr>
              <w:t>(1), 103-113</w:t>
            </w:r>
            <w:bookmarkEnd w:id="2"/>
            <w:r w:rsidRPr="008B4327">
              <w:rPr>
                <w:rFonts w:ascii="Calibri" w:eastAsia="Times New Roman" w:hAnsi="Calibri" w:cs="Calibri"/>
                <w:kern w:val="0"/>
                <w:sz w:val="18"/>
                <w:szCs w:val="18"/>
                <w:lang w:val="en-US" w:eastAsia="es-ES"/>
              </w:rPr>
              <w:t>. https://doi.org/10.11591/edulearn.v16i1.20122</w:t>
            </w:r>
          </w:p>
        </w:tc>
        <w:tc>
          <w:tcPr>
            <w:tcW w:w="1149" w:type="pct"/>
            <w:tcBorders>
              <w:top w:val="nil"/>
              <w:bottom w:val="nil"/>
            </w:tcBorders>
          </w:tcPr>
          <w:p w14:paraId="57944DA6"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Qualitative study</w:t>
            </w:r>
          </w:p>
        </w:tc>
      </w:tr>
      <w:tr w:rsidR="00856AAF" w:rsidRPr="00856AAF" w14:paraId="7624844B" w14:textId="77777777" w:rsidTr="00BC2311">
        <w:tc>
          <w:tcPr>
            <w:tcW w:w="459" w:type="pct"/>
            <w:tcBorders>
              <w:top w:val="nil"/>
              <w:bottom w:val="nil"/>
            </w:tcBorders>
          </w:tcPr>
          <w:p w14:paraId="473EA67F"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19</w:t>
            </w:r>
          </w:p>
        </w:tc>
        <w:tc>
          <w:tcPr>
            <w:tcW w:w="3392" w:type="pct"/>
            <w:tcBorders>
              <w:top w:val="nil"/>
              <w:bottom w:val="nil"/>
            </w:tcBorders>
          </w:tcPr>
          <w:p w14:paraId="49863EF6"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shd w:val="clear" w:color="auto" w:fill="FFFFFF"/>
                <w:lang w:val="en-US"/>
              </w:rPr>
              <w:t xml:space="preserve">Loughlin-Presnal, J., &amp; Bierman, K. L. (2017). How do parent expectations promote child academic achievement in early elementary school? A test of three mediators. </w:t>
            </w:r>
            <w:r w:rsidRPr="008B4327">
              <w:rPr>
                <w:rFonts w:ascii="Calibri" w:eastAsia="Calibri" w:hAnsi="Calibri" w:cs="Calibri"/>
                <w:i/>
                <w:iCs/>
                <w:sz w:val="18"/>
                <w:szCs w:val="18"/>
                <w:shd w:val="clear" w:color="auto" w:fill="FFFFFF"/>
                <w:lang w:val="en-US"/>
              </w:rPr>
              <w:t>Developmental Psychology</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53</w:t>
            </w:r>
            <w:r w:rsidRPr="008B4327">
              <w:rPr>
                <w:rFonts w:ascii="Calibri" w:eastAsia="Calibri" w:hAnsi="Calibri" w:cs="Calibri"/>
                <w:sz w:val="18"/>
                <w:szCs w:val="18"/>
                <w:shd w:val="clear" w:color="auto" w:fill="FFFFFF"/>
                <w:lang w:val="en-US"/>
              </w:rPr>
              <w:t xml:space="preserve">(9), 1694-1708. </w:t>
            </w:r>
            <w:hyperlink r:id="rId7" w:history="1">
              <w:r w:rsidRPr="008B4327">
                <w:rPr>
                  <w:rFonts w:ascii="Calibri" w:eastAsia="Calibri" w:hAnsi="Calibri" w:cs="Calibri"/>
                  <w:sz w:val="18"/>
                  <w:szCs w:val="18"/>
                  <w:lang w:val="en-US"/>
                </w:rPr>
                <w:t>http://dx.doi.org/10.1037/dev0000369</w:t>
              </w:r>
            </w:hyperlink>
          </w:p>
        </w:tc>
        <w:tc>
          <w:tcPr>
            <w:tcW w:w="1149" w:type="pct"/>
            <w:tcBorders>
              <w:top w:val="nil"/>
              <w:bottom w:val="nil"/>
            </w:tcBorders>
          </w:tcPr>
          <w:p w14:paraId="3E2A41A1"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2E03D66C" w14:textId="77777777" w:rsidTr="00BC2311">
        <w:tc>
          <w:tcPr>
            <w:tcW w:w="459" w:type="pct"/>
            <w:tcBorders>
              <w:top w:val="nil"/>
              <w:bottom w:val="nil"/>
            </w:tcBorders>
          </w:tcPr>
          <w:p w14:paraId="71F42409"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20</w:t>
            </w:r>
          </w:p>
        </w:tc>
        <w:tc>
          <w:tcPr>
            <w:tcW w:w="3392" w:type="pct"/>
            <w:tcBorders>
              <w:top w:val="nil"/>
              <w:bottom w:val="nil"/>
            </w:tcBorders>
          </w:tcPr>
          <w:p w14:paraId="3E175199" w14:textId="77777777" w:rsidR="00856AAF" w:rsidRPr="008B4327" w:rsidRDefault="00856AAF" w:rsidP="00BC2311">
            <w:pPr>
              <w:textAlignment w:val="baseline"/>
              <w:rPr>
                <w:rFonts w:ascii="Calibri" w:eastAsia="Times New Roman" w:hAnsi="Calibri" w:cs="Calibri"/>
                <w:kern w:val="0"/>
                <w:sz w:val="18"/>
                <w:szCs w:val="18"/>
                <w:lang w:val="en-US" w:eastAsia="es-ES"/>
              </w:rPr>
            </w:pPr>
            <w:proofErr w:type="spellStart"/>
            <w:r w:rsidRPr="008B4327">
              <w:rPr>
                <w:rFonts w:ascii="Calibri" w:eastAsia="Times New Roman" w:hAnsi="Calibri" w:cs="Calibri"/>
                <w:kern w:val="0"/>
                <w:sz w:val="18"/>
                <w:szCs w:val="18"/>
                <w:lang w:val="en-US" w:eastAsia="es-ES"/>
              </w:rPr>
              <w:t>Madjar</w:t>
            </w:r>
            <w:proofErr w:type="spellEnd"/>
            <w:r w:rsidRPr="008B4327">
              <w:rPr>
                <w:rFonts w:ascii="Calibri" w:eastAsia="Times New Roman" w:hAnsi="Calibri" w:cs="Calibri"/>
                <w:kern w:val="0"/>
                <w:sz w:val="18"/>
                <w:szCs w:val="18"/>
                <w:lang w:val="en-US" w:eastAsia="es-ES"/>
              </w:rPr>
              <w:t xml:space="preserve">, N., </w:t>
            </w:r>
            <w:proofErr w:type="spellStart"/>
            <w:r w:rsidRPr="008B4327">
              <w:rPr>
                <w:rFonts w:ascii="Calibri" w:eastAsia="Times New Roman" w:hAnsi="Calibri" w:cs="Calibri"/>
                <w:kern w:val="0"/>
                <w:sz w:val="18"/>
                <w:szCs w:val="18"/>
                <w:lang w:val="en-US" w:eastAsia="es-ES"/>
              </w:rPr>
              <w:t>Shklar</w:t>
            </w:r>
            <w:proofErr w:type="spellEnd"/>
            <w:r w:rsidRPr="008B4327">
              <w:rPr>
                <w:rFonts w:ascii="Calibri" w:eastAsia="Times New Roman" w:hAnsi="Calibri" w:cs="Calibri"/>
                <w:kern w:val="0"/>
                <w:sz w:val="18"/>
                <w:szCs w:val="18"/>
                <w:lang w:val="en-US" w:eastAsia="es-ES"/>
              </w:rPr>
              <w:t xml:space="preserve">, N., &amp; Moshe, L. (2016). The role of parental attitudes in children's motivation toward homework assignments. </w:t>
            </w:r>
            <w:r w:rsidRPr="008B4327">
              <w:rPr>
                <w:rFonts w:ascii="Calibri" w:eastAsia="Times New Roman" w:hAnsi="Calibri" w:cs="Calibri"/>
                <w:i/>
                <w:iCs/>
                <w:kern w:val="0"/>
                <w:sz w:val="18"/>
                <w:szCs w:val="18"/>
                <w:lang w:val="en-US" w:eastAsia="es-ES"/>
              </w:rPr>
              <w:t>Psychology in the Schools, 53</w:t>
            </w:r>
            <w:r w:rsidRPr="008B4327">
              <w:rPr>
                <w:rFonts w:ascii="Calibri" w:eastAsia="Times New Roman" w:hAnsi="Calibri" w:cs="Calibri"/>
                <w:kern w:val="0"/>
                <w:sz w:val="18"/>
                <w:szCs w:val="18"/>
                <w:lang w:val="en-US" w:eastAsia="es-ES"/>
              </w:rPr>
              <w:t>(2), 173-188. https://doi.org/10.1002/pits.21890</w:t>
            </w:r>
          </w:p>
        </w:tc>
        <w:tc>
          <w:tcPr>
            <w:tcW w:w="1149" w:type="pct"/>
            <w:tcBorders>
              <w:top w:val="nil"/>
              <w:bottom w:val="nil"/>
            </w:tcBorders>
          </w:tcPr>
          <w:p w14:paraId="1FA23CD1"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7F2B1282" w14:textId="77777777" w:rsidTr="00BC2311">
        <w:tc>
          <w:tcPr>
            <w:tcW w:w="459" w:type="pct"/>
            <w:tcBorders>
              <w:top w:val="nil"/>
              <w:bottom w:val="nil"/>
            </w:tcBorders>
          </w:tcPr>
          <w:p w14:paraId="6445C56C"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21</w:t>
            </w:r>
          </w:p>
        </w:tc>
        <w:tc>
          <w:tcPr>
            <w:tcW w:w="3392" w:type="pct"/>
            <w:tcBorders>
              <w:top w:val="nil"/>
              <w:bottom w:val="nil"/>
            </w:tcBorders>
          </w:tcPr>
          <w:p w14:paraId="63B3B86B" w14:textId="77777777" w:rsidR="00856AAF" w:rsidRPr="008B4327" w:rsidRDefault="00856AAF" w:rsidP="00BC2311">
            <w:pPr>
              <w:textAlignment w:val="baseline"/>
              <w:rPr>
                <w:rFonts w:ascii="Calibri" w:eastAsia="Times New Roman" w:hAnsi="Calibri" w:cs="Calibri"/>
                <w:kern w:val="0"/>
                <w:sz w:val="18"/>
                <w:szCs w:val="18"/>
                <w:lang w:val="en-US" w:eastAsia="es-ES"/>
              </w:rPr>
            </w:pPr>
            <w:proofErr w:type="spellStart"/>
            <w:r w:rsidRPr="008B4327">
              <w:rPr>
                <w:rFonts w:ascii="Calibri" w:eastAsia="Times New Roman" w:hAnsi="Calibri" w:cs="Calibri"/>
                <w:kern w:val="0"/>
                <w:sz w:val="18"/>
                <w:szCs w:val="18"/>
                <w:lang w:val="en-US" w:eastAsia="es-ES"/>
              </w:rPr>
              <w:t>Madjar</w:t>
            </w:r>
            <w:proofErr w:type="spellEnd"/>
            <w:r w:rsidRPr="008B4327">
              <w:rPr>
                <w:rFonts w:ascii="Calibri" w:eastAsia="Times New Roman" w:hAnsi="Calibri" w:cs="Calibri"/>
                <w:kern w:val="0"/>
                <w:sz w:val="18"/>
                <w:szCs w:val="18"/>
                <w:lang w:val="en-US" w:eastAsia="es-ES"/>
              </w:rPr>
              <w:t xml:space="preserve">, N., </w:t>
            </w:r>
            <w:proofErr w:type="spellStart"/>
            <w:r w:rsidRPr="008B4327">
              <w:rPr>
                <w:rFonts w:ascii="Calibri" w:eastAsia="Times New Roman" w:hAnsi="Calibri" w:cs="Calibri"/>
                <w:kern w:val="0"/>
                <w:sz w:val="18"/>
                <w:szCs w:val="18"/>
                <w:lang w:val="en-US" w:eastAsia="es-ES"/>
              </w:rPr>
              <w:t>Voltsis</w:t>
            </w:r>
            <w:proofErr w:type="spellEnd"/>
            <w:r w:rsidRPr="008B4327">
              <w:rPr>
                <w:rFonts w:ascii="Calibri" w:eastAsia="Times New Roman" w:hAnsi="Calibri" w:cs="Calibri"/>
                <w:kern w:val="0"/>
                <w:sz w:val="18"/>
                <w:szCs w:val="18"/>
                <w:lang w:val="en-US" w:eastAsia="es-ES"/>
              </w:rPr>
              <w:t xml:space="preserve">, M., &amp; Weinstock, M. P. (2015). The roles of perceived parental expectation and criticism in adolescents’ multidimensional perfectionism and achievement goals. </w:t>
            </w:r>
            <w:r w:rsidRPr="008B4327">
              <w:rPr>
                <w:rFonts w:ascii="Calibri" w:eastAsia="Times New Roman" w:hAnsi="Calibri" w:cs="Calibri"/>
                <w:i/>
                <w:iCs/>
                <w:kern w:val="0"/>
                <w:sz w:val="18"/>
                <w:szCs w:val="18"/>
                <w:bdr w:val="none" w:sz="0" w:space="0" w:color="auto" w:frame="1"/>
                <w:lang w:val="en-US" w:eastAsia="es-ES"/>
              </w:rPr>
              <w:t>Educational Psychology</w:t>
            </w:r>
            <w:r w:rsidRPr="008B4327">
              <w:rPr>
                <w:rFonts w:ascii="Calibri" w:eastAsia="Times New Roman" w:hAnsi="Calibri" w:cs="Calibri"/>
                <w:kern w:val="0"/>
                <w:sz w:val="18"/>
                <w:szCs w:val="18"/>
                <w:lang w:val="en-US" w:eastAsia="es-ES"/>
              </w:rPr>
              <w:t xml:space="preserve">, </w:t>
            </w:r>
            <w:r w:rsidRPr="008B4327">
              <w:rPr>
                <w:rFonts w:ascii="Calibri" w:eastAsia="Times New Roman" w:hAnsi="Calibri" w:cs="Calibri"/>
                <w:i/>
                <w:iCs/>
                <w:kern w:val="0"/>
                <w:sz w:val="18"/>
                <w:szCs w:val="18"/>
                <w:bdr w:val="none" w:sz="0" w:space="0" w:color="auto" w:frame="1"/>
                <w:lang w:val="en-US" w:eastAsia="es-ES"/>
              </w:rPr>
              <w:t>35</w:t>
            </w:r>
            <w:r w:rsidRPr="008B4327">
              <w:rPr>
                <w:rFonts w:ascii="Calibri" w:eastAsia="Times New Roman" w:hAnsi="Calibri" w:cs="Calibri"/>
                <w:kern w:val="0"/>
                <w:sz w:val="18"/>
                <w:szCs w:val="18"/>
                <w:lang w:val="en-US" w:eastAsia="es-ES"/>
              </w:rPr>
              <w:t xml:space="preserve">(6), 765-778. </w:t>
            </w:r>
            <w:r w:rsidRPr="008B4327">
              <w:rPr>
                <w:rFonts w:ascii="Calibri" w:eastAsia="Times New Roman" w:hAnsi="Calibri" w:cs="Calibri"/>
                <w:kern w:val="0"/>
                <w:sz w:val="18"/>
                <w:szCs w:val="18"/>
                <w:lang w:eastAsia="es-ES"/>
              </w:rPr>
              <w:t>https://doi.org/10.1080/01443410.2013.864756</w:t>
            </w:r>
          </w:p>
        </w:tc>
        <w:tc>
          <w:tcPr>
            <w:tcW w:w="1149" w:type="pct"/>
            <w:tcBorders>
              <w:top w:val="nil"/>
              <w:bottom w:val="nil"/>
            </w:tcBorders>
          </w:tcPr>
          <w:p w14:paraId="00B6C834"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01E19FB7" w14:textId="77777777" w:rsidTr="00BC2311">
        <w:tc>
          <w:tcPr>
            <w:tcW w:w="459" w:type="pct"/>
            <w:tcBorders>
              <w:top w:val="nil"/>
              <w:bottom w:val="nil"/>
            </w:tcBorders>
          </w:tcPr>
          <w:p w14:paraId="3271F818" w14:textId="77777777" w:rsidR="00856AAF" w:rsidRPr="008B4327" w:rsidRDefault="00856AAF" w:rsidP="00BC2311">
            <w:pPr>
              <w:autoSpaceDE w:val="0"/>
              <w:autoSpaceDN w:val="0"/>
              <w:adjustRightInd w:val="0"/>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22</w:t>
            </w:r>
          </w:p>
        </w:tc>
        <w:tc>
          <w:tcPr>
            <w:tcW w:w="3392" w:type="pct"/>
            <w:tcBorders>
              <w:top w:val="nil"/>
              <w:bottom w:val="nil"/>
            </w:tcBorders>
          </w:tcPr>
          <w:p w14:paraId="59478144" w14:textId="77777777" w:rsidR="00856AAF" w:rsidRPr="008B4327" w:rsidRDefault="00856AAF" w:rsidP="00BC2311">
            <w:pPr>
              <w:autoSpaceDE w:val="0"/>
              <w:autoSpaceDN w:val="0"/>
              <w:adjustRightInd w:val="0"/>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 xml:space="preserve">Maltais, C., Bouffard, T., Vezeau, C., &amp; Dussault, F. (2021). Does parental concern about their child performance matter? Transactional links with the student's motivation and development of self-directed learning behaviors. </w:t>
            </w:r>
            <w:r w:rsidRPr="008B4327">
              <w:rPr>
                <w:rFonts w:ascii="Calibri" w:eastAsia="Calibri" w:hAnsi="Calibri" w:cs="Calibri"/>
                <w:i/>
                <w:iCs/>
                <w:sz w:val="18"/>
                <w:szCs w:val="18"/>
                <w:shd w:val="clear" w:color="auto" w:fill="FFFFFF"/>
                <w:lang w:val="en-US"/>
              </w:rPr>
              <w:t>Social Psychology of Education</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24</w:t>
            </w:r>
            <w:r w:rsidRPr="008B4327">
              <w:rPr>
                <w:rFonts w:ascii="Calibri" w:eastAsia="Calibri" w:hAnsi="Calibri" w:cs="Calibri"/>
                <w:sz w:val="18"/>
                <w:szCs w:val="18"/>
                <w:shd w:val="clear" w:color="auto" w:fill="FFFFFF"/>
                <w:lang w:val="en-US"/>
              </w:rPr>
              <w:t xml:space="preserve">(4), 1003-1024. </w:t>
            </w:r>
            <w:hyperlink r:id="rId8" w:history="1">
              <w:r w:rsidRPr="008B4327">
                <w:rPr>
                  <w:rFonts w:ascii="Calibri" w:eastAsia="Calibri" w:hAnsi="Calibri" w:cs="Calibri"/>
                  <w:sz w:val="18"/>
                  <w:szCs w:val="18"/>
                  <w:shd w:val="clear" w:color="auto" w:fill="FCFCFC"/>
                  <w:lang w:val="en-US"/>
                </w:rPr>
                <w:t>https://doi.org/10.1007/s11218-021-09642-x</w:t>
              </w:r>
            </w:hyperlink>
          </w:p>
        </w:tc>
        <w:tc>
          <w:tcPr>
            <w:tcW w:w="1149" w:type="pct"/>
            <w:tcBorders>
              <w:top w:val="nil"/>
              <w:bottom w:val="nil"/>
            </w:tcBorders>
          </w:tcPr>
          <w:p w14:paraId="2736F1A9"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5A14255A" w14:textId="77777777" w:rsidTr="00BC2311">
        <w:tc>
          <w:tcPr>
            <w:tcW w:w="459" w:type="pct"/>
            <w:tcBorders>
              <w:top w:val="nil"/>
              <w:bottom w:val="nil"/>
            </w:tcBorders>
          </w:tcPr>
          <w:p w14:paraId="47B8CF40"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23</w:t>
            </w:r>
          </w:p>
        </w:tc>
        <w:tc>
          <w:tcPr>
            <w:tcW w:w="3392" w:type="pct"/>
            <w:tcBorders>
              <w:top w:val="nil"/>
              <w:bottom w:val="nil"/>
            </w:tcBorders>
          </w:tcPr>
          <w:p w14:paraId="17F3A4B2"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pt-PT"/>
              </w:rPr>
              <w:t xml:space="preserve">Mata, L., Pedro, I., &amp; Peixoto, F. J. (2018). </w:t>
            </w:r>
            <w:r w:rsidRPr="008B4327">
              <w:rPr>
                <w:rFonts w:ascii="Calibri" w:eastAsia="Calibri" w:hAnsi="Calibri" w:cs="Calibri"/>
                <w:kern w:val="0"/>
                <w:sz w:val="18"/>
                <w:szCs w:val="18"/>
                <w:lang w:val="en-US"/>
              </w:rPr>
              <w:t xml:space="preserve">Parental support, student motivational orientation and achievement: The impact of emotions. </w:t>
            </w:r>
            <w:r w:rsidRPr="008B4327">
              <w:rPr>
                <w:rFonts w:ascii="Calibri" w:eastAsia="Calibri" w:hAnsi="Calibri" w:cs="Calibri"/>
                <w:i/>
                <w:iCs/>
                <w:kern w:val="0"/>
                <w:sz w:val="18"/>
                <w:szCs w:val="18"/>
                <w:lang w:val="en-US"/>
              </w:rPr>
              <w:t>The International Journal of Emotional Education, 10</w:t>
            </w:r>
            <w:r w:rsidRPr="008B4327">
              <w:rPr>
                <w:rFonts w:ascii="Calibri" w:eastAsia="Calibri" w:hAnsi="Calibri" w:cs="Calibri"/>
                <w:kern w:val="0"/>
                <w:sz w:val="18"/>
                <w:szCs w:val="18"/>
                <w:lang w:val="en-US"/>
              </w:rPr>
              <w:t xml:space="preserve">(2), 77-92. </w:t>
            </w:r>
          </w:p>
        </w:tc>
        <w:tc>
          <w:tcPr>
            <w:tcW w:w="1149" w:type="pct"/>
            <w:tcBorders>
              <w:top w:val="nil"/>
              <w:bottom w:val="nil"/>
            </w:tcBorders>
          </w:tcPr>
          <w:p w14:paraId="7901EDFE"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372BFC01" w14:textId="77777777" w:rsidTr="00BC2311">
        <w:tc>
          <w:tcPr>
            <w:tcW w:w="459" w:type="pct"/>
            <w:tcBorders>
              <w:top w:val="nil"/>
              <w:bottom w:val="single" w:sz="4" w:space="0" w:color="auto"/>
            </w:tcBorders>
          </w:tcPr>
          <w:p w14:paraId="51E9E61B"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lastRenderedPageBreak/>
              <w:t>24</w:t>
            </w:r>
          </w:p>
        </w:tc>
        <w:tc>
          <w:tcPr>
            <w:tcW w:w="3392" w:type="pct"/>
            <w:tcBorders>
              <w:top w:val="nil"/>
              <w:bottom w:val="single" w:sz="4" w:space="0" w:color="auto"/>
            </w:tcBorders>
          </w:tcPr>
          <w:p w14:paraId="152D6FAE"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pt-PT" w:eastAsia="es-ES"/>
              </w:rPr>
              <w:t xml:space="preserve">Moutsios-Rentzos, A., Chaviaris, P., &amp; Kafoussi, S. (2015). </w:t>
            </w:r>
            <w:r w:rsidRPr="008B4327">
              <w:rPr>
                <w:rFonts w:ascii="Calibri" w:eastAsia="Times New Roman" w:hAnsi="Calibri" w:cs="Calibri"/>
                <w:kern w:val="0"/>
                <w:sz w:val="18"/>
                <w:szCs w:val="18"/>
                <w:lang w:val="en-US" w:eastAsia="es-ES"/>
              </w:rPr>
              <w:t xml:space="preserve">School socio-cultural identity and perceived parental involvement about mathematics learning in Greece. </w:t>
            </w:r>
            <w:r w:rsidRPr="008B4327">
              <w:rPr>
                <w:rFonts w:ascii="Calibri" w:eastAsia="Times New Roman" w:hAnsi="Calibri" w:cs="Calibri"/>
                <w:i/>
                <w:iCs/>
                <w:kern w:val="0"/>
                <w:sz w:val="18"/>
                <w:szCs w:val="18"/>
                <w:bdr w:val="none" w:sz="0" w:space="0" w:color="auto" w:frame="1"/>
                <w:lang w:val="en-US" w:eastAsia="es-ES"/>
              </w:rPr>
              <w:t>REDIMAT – Journal of Research in Mathematics Education</w:t>
            </w:r>
            <w:r w:rsidRPr="008B4327">
              <w:rPr>
                <w:rFonts w:ascii="Calibri" w:eastAsia="Times New Roman" w:hAnsi="Calibri" w:cs="Calibri"/>
                <w:kern w:val="0"/>
                <w:sz w:val="18"/>
                <w:szCs w:val="18"/>
                <w:lang w:val="en-US" w:eastAsia="es-ES"/>
              </w:rPr>
              <w:t xml:space="preserve">, </w:t>
            </w:r>
            <w:r w:rsidRPr="008B4327">
              <w:rPr>
                <w:rFonts w:ascii="Calibri" w:eastAsia="Times New Roman" w:hAnsi="Calibri" w:cs="Calibri"/>
                <w:i/>
                <w:iCs/>
                <w:kern w:val="0"/>
                <w:sz w:val="18"/>
                <w:szCs w:val="18"/>
                <w:bdr w:val="none" w:sz="0" w:space="0" w:color="auto" w:frame="1"/>
                <w:lang w:val="en-US" w:eastAsia="es-ES"/>
              </w:rPr>
              <w:t>4</w:t>
            </w:r>
            <w:r w:rsidRPr="008B4327">
              <w:rPr>
                <w:rFonts w:ascii="Calibri" w:eastAsia="Times New Roman" w:hAnsi="Calibri" w:cs="Calibri"/>
                <w:kern w:val="0"/>
                <w:sz w:val="18"/>
                <w:szCs w:val="18"/>
                <w:lang w:val="en-US" w:eastAsia="es-ES"/>
              </w:rPr>
              <w:t>(3), 234-259. https://doi.org/10.17583/redimat.2015.1517</w:t>
            </w:r>
          </w:p>
        </w:tc>
        <w:tc>
          <w:tcPr>
            <w:tcW w:w="1149" w:type="pct"/>
            <w:tcBorders>
              <w:top w:val="nil"/>
              <w:bottom w:val="single" w:sz="4" w:space="0" w:color="auto"/>
            </w:tcBorders>
          </w:tcPr>
          <w:p w14:paraId="0B221FD6"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0D2C6B46" w14:textId="77777777" w:rsidTr="00BC2311">
        <w:tc>
          <w:tcPr>
            <w:tcW w:w="459" w:type="pct"/>
            <w:tcBorders>
              <w:top w:val="single" w:sz="4" w:space="0" w:color="auto"/>
              <w:bottom w:val="nil"/>
            </w:tcBorders>
          </w:tcPr>
          <w:p w14:paraId="2D6F9319" w14:textId="77777777" w:rsidR="00856AAF" w:rsidRPr="008B4327" w:rsidRDefault="00856AAF" w:rsidP="00BC2311">
            <w:pPr>
              <w:rPr>
                <w:rFonts w:ascii="Calibri" w:eastAsia="Calibri" w:hAnsi="Calibri" w:cs="Calibri"/>
                <w:kern w:val="0"/>
                <w:sz w:val="18"/>
                <w:szCs w:val="18"/>
                <w:lang w:val="en-US"/>
              </w:rPr>
            </w:pPr>
            <w:r w:rsidRPr="008B4327">
              <w:rPr>
                <w:rFonts w:ascii="Calibri" w:eastAsia="Calibri" w:hAnsi="Calibri" w:cs="Calibri"/>
                <w:kern w:val="0"/>
                <w:sz w:val="18"/>
                <w:szCs w:val="18"/>
                <w:lang w:val="en-US"/>
              </w:rPr>
              <w:t>25</w:t>
            </w:r>
          </w:p>
        </w:tc>
        <w:tc>
          <w:tcPr>
            <w:tcW w:w="3392" w:type="pct"/>
            <w:tcBorders>
              <w:top w:val="single" w:sz="4" w:space="0" w:color="auto"/>
              <w:bottom w:val="nil"/>
            </w:tcBorders>
          </w:tcPr>
          <w:p w14:paraId="2C6AECAA" w14:textId="77777777" w:rsidR="00856AAF" w:rsidRPr="008B4327" w:rsidRDefault="00856AAF" w:rsidP="00BC2311">
            <w:pPr>
              <w:rPr>
                <w:rFonts w:ascii="Calibri" w:eastAsia="Calibri" w:hAnsi="Calibri" w:cs="Calibri"/>
                <w:kern w:val="0"/>
                <w:sz w:val="18"/>
                <w:szCs w:val="18"/>
                <w:lang w:val="en-US"/>
              </w:rPr>
            </w:pPr>
            <w:r w:rsidRPr="00856AAF">
              <w:rPr>
                <w:rFonts w:ascii="Calibri" w:eastAsia="Calibri" w:hAnsi="Calibri" w:cs="Calibri"/>
                <w:kern w:val="0"/>
                <w:sz w:val="18"/>
                <w:szCs w:val="18"/>
              </w:rPr>
              <w:t xml:space="preserve">Núñez, J. C., Freire, C., </w:t>
            </w:r>
            <w:proofErr w:type="spellStart"/>
            <w:r w:rsidRPr="00856AAF">
              <w:rPr>
                <w:rFonts w:ascii="Calibri" w:eastAsia="Calibri" w:hAnsi="Calibri" w:cs="Calibri"/>
                <w:kern w:val="0"/>
                <w:sz w:val="18"/>
                <w:szCs w:val="18"/>
              </w:rPr>
              <w:t>Ferradás</w:t>
            </w:r>
            <w:proofErr w:type="spellEnd"/>
            <w:r w:rsidRPr="00856AAF">
              <w:rPr>
                <w:rFonts w:ascii="Calibri" w:eastAsia="Calibri" w:hAnsi="Calibri" w:cs="Calibri"/>
                <w:kern w:val="0"/>
                <w:sz w:val="18"/>
                <w:szCs w:val="18"/>
              </w:rPr>
              <w:t xml:space="preserve">, M. M., Valle, A., &amp; </w:t>
            </w:r>
            <w:proofErr w:type="spellStart"/>
            <w:r w:rsidRPr="00856AAF">
              <w:rPr>
                <w:rFonts w:ascii="Calibri" w:eastAsia="Calibri" w:hAnsi="Calibri" w:cs="Calibri"/>
                <w:kern w:val="0"/>
                <w:sz w:val="18"/>
                <w:szCs w:val="18"/>
              </w:rPr>
              <w:t>Xu</w:t>
            </w:r>
            <w:proofErr w:type="spellEnd"/>
            <w:r w:rsidRPr="00856AAF">
              <w:rPr>
                <w:rFonts w:ascii="Calibri" w:eastAsia="Calibri" w:hAnsi="Calibri" w:cs="Calibri"/>
                <w:kern w:val="0"/>
                <w:sz w:val="18"/>
                <w:szCs w:val="18"/>
              </w:rPr>
              <w:t xml:space="preserve">, J. (2023). </w:t>
            </w:r>
            <w:r w:rsidRPr="008B4327">
              <w:rPr>
                <w:rFonts w:ascii="Calibri" w:eastAsia="Calibri" w:hAnsi="Calibri" w:cs="Calibri"/>
                <w:kern w:val="0"/>
                <w:sz w:val="18"/>
                <w:szCs w:val="18"/>
                <w:lang w:val="en-US"/>
              </w:rPr>
              <w:t xml:space="preserve">Perceived parental involvement and student engagement with homework in secondary school: The mediating role of self-handicapping. </w:t>
            </w:r>
            <w:r w:rsidRPr="008B4327">
              <w:rPr>
                <w:rFonts w:ascii="Calibri" w:eastAsia="Calibri" w:hAnsi="Calibri" w:cs="Calibri"/>
                <w:i/>
                <w:iCs/>
                <w:kern w:val="0"/>
                <w:sz w:val="18"/>
                <w:szCs w:val="18"/>
                <w:lang w:val="en-US"/>
              </w:rPr>
              <w:t>Current Psychology, 42</w:t>
            </w:r>
            <w:r w:rsidRPr="008B4327">
              <w:rPr>
                <w:rFonts w:ascii="Calibri" w:eastAsia="Calibri" w:hAnsi="Calibri" w:cs="Calibri"/>
                <w:kern w:val="0"/>
                <w:sz w:val="18"/>
                <w:szCs w:val="18"/>
                <w:lang w:val="en-US"/>
              </w:rPr>
              <w:t>, 4350-4361. https://doi.org/10.1007/s12144-021-01791-8</w:t>
            </w:r>
          </w:p>
        </w:tc>
        <w:tc>
          <w:tcPr>
            <w:tcW w:w="1149" w:type="pct"/>
            <w:tcBorders>
              <w:top w:val="single" w:sz="4" w:space="0" w:color="auto"/>
              <w:bottom w:val="nil"/>
            </w:tcBorders>
          </w:tcPr>
          <w:p w14:paraId="1D0613A5"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68029E56" w14:textId="77777777" w:rsidTr="00BC2311">
        <w:tc>
          <w:tcPr>
            <w:tcW w:w="459" w:type="pct"/>
            <w:tcBorders>
              <w:top w:val="nil"/>
              <w:bottom w:val="nil"/>
            </w:tcBorders>
          </w:tcPr>
          <w:p w14:paraId="7C1C1718"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26</w:t>
            </w:r>
          </w:p>
        </w:tc>
        <w:tc>
          <w:tcPr>
            <w:tcW w:w="3392" w:type="pct"/>
            <w:tcBorders>
              <w:top w:val="nil"/>
              <w:bottom w:val="nil"/>
            </w:tcBorders>
          </w:tcPr>
          <w:p w14:paraId="5CAEFC89" w14:textId="77777777" w:rsidR="00856AAF" w:rsidRPr="008B4327" w:rsidRDefault="00856AAF" w:rsidP="00BC2311">
            <w:pPr>
              <w:rPr>
                <w:rFonts w:ascii="Calibri" w:eastAsia="Calibri" w:hAnsi="Calibri" w:cs="Calibri"/>
                <w:sz w:val="18"/>
                <w:szCs w:val="18"/>
                <w:shd w:val="clear" w:color="auto" w:fill="FFFFFF"/>
              </w:rPr>
            </w:pPr>
            <w:r w:rsidRPr="00856AAF">
              <w:rPr>
                <w:rFonts w:ascii="Calibri" w:eastAsia="Calibri" w:hAnsi="Calibri" w:cs="Calibri"/>
                <w:sz w:val="18"/>
                <w:szCs w:val="18"/>
                <w:shd w:val="clear" w:color="auto" w:fill="FFFFFF"/>
              </w:rPr>
              <w:t xml:space="preserve">Núñez, J. C., Pascual, S., Suárez, N., &amp; </w:t>
            </w:r>
            <w:proofErr w:type="spellStart"/>
            <w:r w:rsidRPr="00856AAF">
              <w:rPr>
                <w:rFonts w:ascii="Calibri" w:eastAsia="Calibri" w:hAnsi="Calibri" w:cs="Calibri"/>
                <w:sz w:val="18"/>
                <w:szCs w:val="18"/>
                <w:shd w:val="clear" w:color="auto" w:fill="FFFFFF"/>
              </w:rPr>
              <w:t>Rosário</w:t>
            </w:r>
            <w:proofErr w:type="spellEnd"/>
            <w:r w:rsidRPr="00856AAF">
              <w:rPr>
                <w:rFonts w:ascii="Calibri" w:eastAsia="Calibri" w:hAnsi="Calibri" w:cs="Calibri"/>
                <w:sz w:val="18"/>
                <w:szCs w:val="18"/>
                <w:shd w:val="clear" w:color="auto" w:fill="FFFFFF"/>
              </w:rPr>
              <w:t xml:space="preserve">, P. (2021). </w:t>
            </w:r>
            <w:r w:rsidRPr="008B4327">
              <w:rPr>
                <w:rFonts w:ascii="Calibri" w:eastAsia="Calibri" w:hAnsi="Calibri" w:cs="Calibri"/>
                <w:sz w:val="18"/>
                <w:szCs w:val="18"/>
                <w:shd w:val="clear" w:color="auto" w:fill="FFFFFF"/>
                <w:lang w:val="en-US"/>
              </w:rPr>
              <w:t xml:space="preserve">Perceived parental involvement and children’s homework engagement at the end of primary education: A cluster analysis. </w:t>
            </w:r>
            <w:r w:rsidRPr="008B4327">
              <w:rPr>
                <w:rFonts w:ascii="Calibri" w:eastAsia="Calibri" w:hAnsi="Calibri" w:cs="Calibri"/>
                <w:i/>
                <w:iCs/>
                <w:sz w:val="18"/>
                <w:szCs w:val="18"/>
                <w:shd w:val="clear" w:color="auto" w:fill="FFFFFF"/>
              </w:rPr>
              <w:t>Revista de Psicología y Educación,16</w:t>
            </w:r>
            <w:r w:rsidRPr="008B4327">
              <w:rPr>
                <w:rFonts w:ascii="Calibri" w:eastAsia="Calibri" w:hAnsi="Calibri" w:cs="Calibri"/>
                <w:sz w:val="18"/>
                <w:szCs w:val="18"/>
                <w:shd w:val="clear" w:color="auto" w:fill="FFFFFF"/>
              </w:rPr>
              <w:t>(1), 88-103. https://doi.org/10.23923/rpye2021.01.204</w:t>
            </w:r>
          </w:p>
        </w:tc>
        <w:tc>
          <w:tcPr>
            <w:tcW w:w="1149" w:type="pct"/>
            <w:tcBorders>
              <w:top w:val="nil"/>
              <w:bottom w:val="nil"/>
            </w:tcBorders>
          </w:tcPr>
          <w:p w14:paraId="401B07AF"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03D371DF" w14:textId="77777777" w:rsidTr="00BC2311">
        <w:tc>
          <w:tcPr>
            <w:tcW w:w="459" w:type="pct"/>
            <w:tcBorders>
              <w:top w:val="nil"/>
              <w:bottom w:val="nil"/>
            </w:tcBorders>
          </w:tcPr>
          <w:p w14:paraId="47813A4F"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27</w:t>
            </w:r>
          </w:p>
        </w:tc>
        <w:tc>
          <w:tcPr>
            <w:tcW w:w="3392" w:type="pct"/>
            <w:tcBorders>
              <w:top w:val="nil"/>
              <w:bottom w:val="nil"/>
            </w:tcBorders>
          </w:tcPr>
          <w:p w14:paraId="43A6C636" w14:textId="77777777" w:rsidR="00856AAF" w:rsidRPr="008B4327" w:rsidRDefault="00856AAF" w:rsidP="00BC2311">
            <w:pPr>
              <w:autoSpaceDE w:val="0"/>
              <w:autoSpaceDN w:val="0"/>
              <w:adjustRightInd w:val="0"/>
              <w:rPr>
                <w:rFonts w:ascii="Calibri" w:eastAsia="Calibri" w:hAnsi="Calibri" w:cs="Calibri"/>
                <w:b/>
                <w:bCs/>
                <w:sz w:val="18"/>
                <w:szCs w:val="18"/>
                <w:lang w:val="en-US"/>
              </w:rPr>
            </w:pPr>
            <w:r w:rsidRPr="008B4327">
              <w:rPr>
                <w:rFonts w:ascii="Calibri" w:eastAsia="Calibri" w:hAnsi="Calibri" w:cs="Calibri"/>
                <w:kern w:val="0"/>
                <w:sz w:val="18"/>
                <w:szCs w:val="18"/>
              </w:rPr>
              <w:t xml:space="preserve">Núñez, J. C., Suárez, N., </w:t>
            </w:r>
            <w:proofErr w:type="spellStart"/>
            <w:r w:rsidRPr="008B4327">
              <w:rPr>
                <w:rFonts w:ascii="Calibri" w:eastAsia="Calibri" w:hAnsi="Calibri" w:cs="Calibri"/>
                <w:kern w:val="0"/>
                <w:sz w:val="18"/>
                <w:szCs w:val="18"/>
              </w:rPr>
              <w:t>Rosário</w:t>
            </w:r>
            <w:proofErr w:type="spellEnd"/>
            <w:r w:rsidRPr="008B4327">
              <w:rPr>
                <w:rFonts w:ascii="Calibri" w:eastAsia="Calibri" w:hAnsi="Calibri" w:cs="Calibri"/>
                <w:kern w:val="0"/>
                <w:sz w:val="18"/>
                <w:szCs w:val="18"/>
              </w:rPr>
              <w:t xml:space="preserve">, P., Vallejo, G., Valle, A., &amp; Epstein, J. L. (2015). </w:t>
            </w:r>
            <w:r w:rsidRPr="008B4327">
              <w:rPr>
                <w:rFonts w:ascii="Calibri" w:eastAsia="Calibri" w:hAnsi="Calibri" w:cs="Calibri"/>
                <w:kern w:val="0"/>
                <w:sz w:val="18"/>
                <w:szCs w:val="18"/>
                <w:lang w:val="en-US"/>
              </w:rPr>
              <w:t xml:space="preserve">Relationships between perceived parental involvement in homework, student homework behaviors, and academic achievement: Differences among elementary, junior high, and high school students. </w:t>
            </w:r>
            <w:r w:rsidRPr="008B4327">
              <w:rPr>
                <w:rFonts w:ascii="Calibri" w:eastAsia="Calibri" w:hAnsi="Calibri" w:cs="Calibri"/>
                <w:i/>
                <w:iCs/>
                <w:kern w:val="0"/>
                <w:sz w:val="18"/>
                <w:szCs w:val="18"/>
                <w:lang w:val="en-US"/>
              </w:rPr>
              <w:t>Metacognition and Learning, 10</w:t>
            </w:r>
            <w:r w:rsidRPr="008B4327">
              <w:rPr>
                <w:rFonts w:ascii="Calibri" w:eastAsia="Calibri" w:hAnsi="Calibri" w:cs="Calibri"/>
                <w:kern w:val="0"/>
                <w:sz w:val="18"/>
                <w:szCs w:val="18"/>
                <w:lang w:val="en-US"/>
              </w:rPr>
              <w:t>(3), 375-406. https://doi.org/10.1007/s11409-015-9135-5</w:t>
            </w:r>
          </w:p>
        </w:tc>
        <w:tc>
          <w:tcPr>
            <w:tcW w:w="1149" w:type="pct"/>
            <w:tcBorders>
              <w:top w:val="nil"/>
              <w:bottom w:val="nil"/>
            </w:tcBorders>
          </w:tcPr>
          <w:p w14:paraId="700ED377"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646F8FB2" w14:textId="77777777" w:rsidTr="00BC2311">
        <w:tc>
          <w:tcPr>
            <w:tcW w:w="459" w:type="pct"/>
            <w:tcBorders>
              <w:top w:val="nil"/>
              <w:bottom w:val="nil"/>
            </w:tcBorders>
          </w:tcPr>
          <w:p w14:paraId="61C43261"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28</w:t>
            </w:r>
          </w:p>
        </w:tc>
        <w:tc>
          <w:tcPr>
            <w:tcW w:w="3392" w:type="pct"/>
            <w:tcBorders>
              <w:top w:val="nil"/>
              <w:bottom w:val="nil"/>
            </w:tcBorders>
          </w:tcPr>
          <w:p w14:paraId="3ECDA02F"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proofErr w:type="spellStart"/>
            <w:r w:rsidRPr="00856AAF">
              <w:rPr>
                <w:rFonts w:ascii="Calibri" w:eastAsia="Calibri" w:hAnsi="Calibri" w:cs="Calibri"/>
                <w:kern w:val="0"/>
                <w:sz w:val="18"/>
                <w:szCs w:val="18"/>
              </w:rPr>
              <w:t>Peixoto</w:t>
            </w:r>
            <w:proofErr w:type="spellEnd"/>
            <w:r w:rsidRPr="00856AAF">
              <w:rPr>
                <w:rFonts w:ascii="Calibri" w:eastAsia="Calibri" w:hAnsi="Calibri" w:cs="Calibri"/>
                <w:kern w:val="0"/>
                <w:sz w:val="18"/>
                <w:szCs w:val="18"/>
              </w:rPr>
              <w:t xml:space="preserve">, F., Mata, L., Campos, M., Caetano, T., </w:t>
            </w:r>
            <w:proofErr w:type="spellStart"/>
            <w:r w:rsidRPr="00856AAF">
              <w:rPr>
                <w:rFonts w:ascii="Calibri" w:eastAsia="Calibri" w:hAnsi="Calibri" w:cs="Calibri"/>
                <w:kern w:val="0"/>
                <w:sz w:val="18"/>
                <w:szCs w:val="18"/>
              </w:rPr>
              <w:t>Radišić</w:t>
            </w:r>
            <w:proofErr w:type="spellEnd"/>
            <w:r w:rsidRPr="00856AAF">
              <w:rPr>
                <w:rFonts w:ascii="Calibri" w:eastAsia="Calibri" w:hAnsi="Calibri" w:cs="Calibri"/>
                <w:kern w:val="0"/>
                <w:sz w:val="18"/>
                <w:szCs w:val="18"/>
              </w:rPr>
              <w:t xml:space="preserve">, J., &amp; </w:t>
            </w:r>
            <w:proofErr w:type="spellStart"/>
            <w:r w:rsidRPr="00856AAF">
              <w:rPr>
                <w:rFonts w:ascii="Calibri" w:eastAsia="Calibri" w:hAnsi="Calibri" w:cs="Calibri"/>
                <w:kern w:val="0"/>
                <w:sz w:val="18"/>
                <w:szCs w:val="18"/>
              </w:rPr>
              <w:t>Niemivirta</w:t>
            </w:r>
            <w:proofErr w:type="spellEnd"/>
            <w:r w:rsidRPr="00856AAF">
              <w:rPr>
                <w:rFonts w:ascii="Calibri" w:eastAsia="Calibri" w:hAnsi="Calibri" w:cs="Calibri"/>
                <w:kern w:val="0"/>
                <w:sz w:val="18"/>
                <w:szCs w:val="18"/>
              </w:rPr>
              <w:t xml:space="preserve">, M. (2023). </w:t>
            </w:r>
            <w:r w:rsidRPr="008B4327">
              <w:rPr>
                <w:rFonts w:ascii="Calibri" w:eastAsia="Calibri" w:hAnsi="Calibri" w:cs="Calibri"/>
                <w:kern w:val="0"/>
                <w:sz w:val="18"/>
                <w:szCs w:val="18"/>
                <w:lang w:val="en-US"/>
              </w:rPr>
              <w:t>‘Am I to blame because my child is not motivated to do math?’: Relationships between parents’ attitudes, beliefs and practices towards mathematics and students’ mathematics motivation and achievement.</w:t>
            </w:r>
            <w:r w:rsidRPr="6215EB81">
              <w:rPr>
                <w:rFonts w:ascii="Calibri" w:eastAsia="Calibri" w:hAnsi="Calibri" w:cs="Calibri"/>
                <w:i/>
                <w:iCs/>
                <w:kern w:val="0"/>
                <w:sz w:val="18"/>
                <w:szCs w:val="18"/>
                <w:lang w:val="en-US"/>
              </w:rPr>
              <w:t xml:space="preserve"> European Journal of Psychology of Education. </w:t>
            </w:r>
            <w:r w:rsidRPr="008B4327">
              <w:rPr>
                <w:rFonts w:ascii="Calibri" w:eastAsia="Calibri" w:hAnsi="Calibri" w:cs="Calibri"/>
                <w:kern w:val="0"/>
                <w:sz w:val="18"/>
                <w:szCs w:val="18"/>
                <w:lang w:val="en-US"/>
              </w:rPr>
              <w:t>https://doi.org/10.1007/s10212-023-00774-6</w:t>
            </w:r>
          </w:p>
        </w:tc>
        <w:tc>
          <w:tcPr>
            <w:tcW w:w="1149" w:type="pct"/>
            <w:tcBorders>
              <w:top w:val="nil"/>
              <w:bottom w:val="nil"/>
            </w:tcBorders>
          </w:tcPr>
          <w:p w14:paraId="718708F5"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25957696" w14:textId="77777777" w:rsidTr="00BC2311">
        <w:tc>
          <w:tcPr>
            <w:tcW w:w="459" w:type="pct"/>
            <w:tcBorders>
              <w:top w:val="nil"/>
              <w:bottom w:val="nil"/>
            </w:tcBorders>
          </w:tcPr>
          <w:p w14:paraId="26E880B3"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29</w:t>
            </w:r>
          </w:p>
        </w:tc>
        <w:tc>
          <w:tcPr>
            <w:tcW w:w="3392" w:type="pct"/>
            <w:tcBorders>
              <w:top w:val="nil"/>
              <w:bottom w:val="nil"/>
            </w:tcBorders>
          </w:tcPr>
          <w:p w14:paraId="409E0F1F"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pt-PT"/>
              </w:rPr>
              <w:t xml:space="preserve">Qu, Y., &amp; Pomerantz, E. M. (2015). </w:t>
            </w:r>
            <w:r w:rsidRPr="008B4327">
              <w:rPr>
                <w:rFonts w:ascii="Calibri" w:eastAsia="Calibri" w:hAnsi="Calibri" w:cs="Calibri"/>
                <w:kern w:val="0"/>
                <w:sz w:val="18"/>
                <w:szCs w:val="18"/>
                <w:lang w:val="en-US"/>
              </w:rPr>
              <w:t xml:space="preserve">Divergent school trajectories in early adolescence in the United States and China: An examination of underlying mechanisms. </w:t>
            </w:r>
            <w:r w:rsidRPr="008B4327">
              <w:rPr>
                <w:rFonts w:ascii="Calibri" w:eastAsia="Calibri" w:hAnsi="Calibri" w:cs="Calibri"/>
                <w:i/>
                <w:iCs/>
                <w:kern w:val="0"/>
                <w:sz w:val="18"/>
                <w:szCs w:val="18"/>
                <w:lang w:val="en-US"/>
              </w:rPr>
              <w:t>Journal of Youth and Adolescence, 44</w:t>
            </w:r>
            <w:r w:rsidRPr="008B4327">
              <w:rPr>
                <w:rFonts w:ascii="Calibri" w:eastAsia="Calibri" w:hAnsi="Calibri" w:cs="Calibri"/>
                <w:kern w:val="0"/>
                <w:sz w:val="18"/>
                <w:szCs w:val="18"/>
                <w:lang w:val="en-US"/>
              </w:rPr>
              <w:t xml:space="preserve">(11), 2095-2109. </w:t>
            </w:r>
            <w:hyperlink r:id="rId9" w:history="1">
              <w:r w:rsidRPr="008B4327">
                <w:rPr>
                  <w:rFonts w:ascii="Calibri" w:eastAsia="Calibri" w:hAnsi="Calibri" w:cs="Calibri"/>
                  <w:kern w:val="0"/>
                  <w:sz w:val="18"/>
                  <w:szCs w:val="18"/>
                  <w:lang w:val="en-US"/>
                </w:rPr>
                <w:t>https://doi.org/10.1007/s10964-014-0201-0</w:t>
              </w:r>
            </w:hyperlink>
          </w:p>
        </w:tc>
        <w:tc>
          <w:tcPr>
            <w:tcW w:w="1149" w:type="pct"/>
            <w:tcBorders>
              <w:top w:val="nil"/>
              <w:bottom w:val="nil"/>
            </w:tcBorders>
          </w:tcPr>
          <w:p w14:paraId="0AB6E5AB"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57E78C59" w14:textId="77777777" w:rsidTr="00BC2311">
        <w:tc>
          <w:tcPr>
            <w:tcW w:w="459" w:type="pct"/>
            <w:tcBorders>
              <w:top w:val="nil"/>
              <w:bottom w:val="nil"/>
            </w:tcBorders>
          </w:tcPr>
          <w:p w14:paraId="71F32B6F" w14:textId="77777777" w:rsidR="00856AAF" w:rsidRPr="008B4327" w:rsidRDefault="00856AAF" w:rsidP="00BC2311">
            <w:pPr>
              <w:autoSpaceDE w:val="0"/>
              <w:autoSpaceDN w:val="0"/>
              <w:adjustRightInd w:val="0"/>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30</w:t>
            </w:r>
          </w:p>
        </w:tc>
        <w:tc>
          <w:tcPr>
            <w:tcW w:w="3392" w:type="pct"/>
            <w:tcBorders>
              <w:top w:val="nil"/>
              <w:bottom w:val="nil"/>
            </w:tcBorders>
          </w:tcPr>
          <w:p w14:paraId="18D64474" w14:textId="77777777" w:rsidR="00856AAF" w:rsidRPr="008B4327" w:rsidRDefault="00856AAF" w:rsidP="00BC2311">
            <w:pPr>
              <w:autoSpaceDE w:val="0"/>
              <w:autoSpaceDN w:val="0"/>
              <w:adjustRightInd w:val="0"/>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pt-PT"/>
              </w:rPr>
              <w:t xml:space="preserve">Regueiro, B., Rodríguez, S., Piñeiro, I., Estévez, I., Ferradas, M. M., &amp; Suárez, N. (2015). </w:t>
            </w:r>
            <w:r w:rsidRPr="008B4327">
              <w:rPr>
                <w:rFonts w:ascii="Calibri" w:eastAsia="Calibri" w:hAnsi="Calibri" w:cs="Calibri"/>
                <w:sz w:val="18"/>
                <w:szCs w:val="18"/>
                <w:shd w:val="clear" w:color="auto" w:fill="FFFFFF"/>
                <w:lang w:val="en-US"/>
              </w:rPr>
              <w:t xml:space="preserve">Differences in the perception of parental involvement in homework depending on the level of student motivation. </w:t>
            </w:r>
            <w:r w:rsidRPr="008B4327">
              <w:rPr>
                <w:rFonts w:ascii="Calibri" w:eastAsia="Calibri" w:hAnsi="Calibri" w:cs="Calibri"/>
                <w:i/>
                <w:iCs/>
                <w:sz w:val="18"/>
                <w:szCs w:val="18"/>
                <w:shd w:val="clear" w:color="auto" w:fill="FFFFFF"/>
                <w:lang w:val="en-US"/>
              </w:rPr>
              <w:t>European Journal of Investigation in Health Psychology and Education, 5</w:t>
            </w:r>
            <w:r w:rsidRPr="008B4327">
              <w:rPr>
                <w:rFonts w:ascii="Calibri" w:eastAsia="Calibri" w:hAnsi="Calibri" w:cs="Calibri"/>
                <w:sz w:val="18"/>
                <w:szCs w:val="18"/>
                <w:shd w:val="clear" w:color="auto" w:fill="FFFFFF"/>
                <w:lang w:val="en-US"/>
              </w:rPr>
              <w:t>(3), 313-323. https://doi.org/10.30552/EJIHPE.V5I3.134</w:t>
            </w:r>
          </w:p>
        </w:tc>
        <w:tc>
          <w:tcPr>
            <w:tcW w:w="1149" w:type="pct"/>
            <w:tcBorders>
              <w:top w:val="nil"/>
              <w:bottom w:val="nil"/>
            </w:tcBorders>
          </w:tcPr>
          <w:p w14:paraId="6F0CC4D2"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24AE8AAC" w14:textId="77777777" w:rsidTr="00BC2311">
        <w:tc>
          <w:tcPr>
            <w:tcW w:w="459" w:type="pct"/>
            <w:tcBorders>
              <w:top w:val="nil"/>
              <w:bottom w:val="nil"/>
            </w:tcBorders>
          </w:tcPr>
          <w:p w14:paraId="69000713"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31</w:t>
            </w:r>
          </w:p>
        </w:tc>
        <w:tc>
          <w:tcPr>
            <w:tcW w:w="3392" w:type="pct"/>
            <w:tcBorders>
              <w:top w:val="nil"/>
              <w:bottom w:val="nil"/>
            </w:tcBorders>
          </w:tcPr>
          <w:p w14:paraId="411C4E73"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 xml:space="preserve">Reschke, K., Villarreal, B., Wu, V. C., &amp; </w:t>
            </w:r>
            <w:proofErr w:type="spellStart"/>
            <w:r w:rsidRPr="008B4327">
              <w:rPr>
                <w:rFonts w:ascii="Calibri" w:eastAsia="Calibri" w:hAnsi="Calibri" w:cs="Calibri"/>
                <w:kern w:val="0"/>
                <w:sz w:val="18"/>
                <w:szCs w:val="18"/>
                <w:lang w:val="en-US"/>
              </w:rPr>
              <w:t>Heckhausen</w:t>
            </w:r>
            <w:proofErr w:type="spellEnd"/>
            <w:r w:rsidRPr="008B4327">
              <w:rPr>
                <w:rFonts w:ascii="Calibri" w:eastAsia="Calibri" w:hAnsi="Calibri" w:cs="Calibri"/>
                <w:kern w:val="0"/>
                <w:sz w:val="18"/>
                <w:szCs w:val="18"/>
                <w:lang w:val="en-US"/>
              </w:rPr>
              <w:t xml:space="preserve">, J. (2016). Parents still matter: Patterns of shared agency with parents predict college students’ academic motivation and achievement. </w:t>
            </w:r>
            <w:r w:rsidRPr="008B4327">
              <w:rPr>
                <w:rFonts w:ascii="Calibri" w:eastAsia="Calibri" w:hAnsi="Calibri" w:cs="Calibri"/>
                <w:i/>
                <w:iCs/>
                <w:kern w:val="0"/>
                <w:sz w:val="18"/>
                <w:szCs w:val="18"/>
                <w:lang w:val="en-US"/>
              </w:rPr>
              <w:t>Motivation Science, 2</w:t>
            </w:r>
            <w:r w:rsidRPr="008B4327">
              <w:rPr>
                <w:rFonts w:ascii="Calibri" w:eastAsia="Calibri" w:hAnsi="Calibri" w:cs="Calibri"/>
                <w:kern w:val="0"/>
                <w:sz w:val="18"/>
                <w:szCs w:val="18"/>
                <w:lang w:val="en-US"/>
              </w:rPr>
              <w:t>(2), 97-115. https://doi.org/10.1037/mot0000033</w:t>
            </w:r>
          </w:p>
        </w:tc>
        <w:tc>
          <w:tcPr>
            <w:tcW w:w="1149" w:type="pct"/>
            <w:tcBorders>
              <w:top w:val="nil"/>
              <w:bottom w:val="nil"/>
            </w:tcBorders>
          </w:tcPr>
          <w:p w14:paraId="75FA76DA"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sample does not meet the objectives outlined in the review</w:t>
            </w:r>
          </w:p>
        </w:tc>
      </w:tr>
      <w:tr w:rsidR="00856AAF" w:rsidRPr="00856AAF" w14:paraId="2C88D23F" w14:textId="77777777" w:rsidTr="00BC2311">
        <w:tc>
          <w:tcPr>
            <w:tcW w:w="459" w:type="pct"/>
            <w:tcBorders>
              <w:top w:val="nil"/>
              <w:bottom w:val="nil"/>
            </w:tcBorders>
          </w:tcPr>
          <w:p w14:paraId="570ABD87"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32</w:t>
            </w:r>
          </w:p>
        </w:tc>
        <w:tc>
          <w:tcPr>
            <w:tcW w:w="3392" w:type="pct"/>
            <w:tcBorders>
              <w:top w:val="nil"/>
              <w:bottom w:val="nil"/>
            </w:tcBorders>
          </w:tcPr>
          <w:p w14:paraId="5215C41A"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 xml:space="preserve">Rozek, C. S., Svoboda, R. C., </w:t>
            </w:r>
            <w:proofErr w:type="spellStart"/>
            <w:r w:rsidRPr="008B4327">
              <w:rPr>
                <w:rFonts w:ascii="Calibri" w:eastAsia="Calibri" w:hAnsi="Calibri" w:cs="Calibri"/>
                <w:kern w:val="0"/>
                <w:sz w:val="18"/>
                <w:szCs w:val="18"/>
                <w:lang w:val="en-US"/>
              </w:rPr>
              <w:t>Harackiewicz</w:t>
            </w:r>
            <w:proofErr w:type="spellEnd"/>
            <w:r w:rsidRPr="008B4327">
              <w:rPr>
                <w:rFonts w:ascii="Calibri" w:eastAsia="Calibri" w:hAnsi="Calibri" w:cs="Calibri"/>
                <w:kern w:val="0"/>
                <w:sz w:val="18"/>
                <w:szCs w:val="18"/>
                <w:lang w:val="en-US"/>
              </w:rPr>
              <w:t xml:space="preserve">, J. M., </w:t>
            </w:r>
            <w:proofErr w:type="spellStart"/>
            <w:r w:rsidRPr="008B4327">
              <w:rPr>
                <w:rFonts w:ascii="Calibri" w:eastAsia="Calibri" w:hAnsi="Calibri" w:cs="Calibri"/>
                <w:kern w:val="0"/>
                <w:sz w:val="18"/>
                <w:szCs w:val="18"/>
                <w:lang w:val="en-US"/>
              </w:rPr>
              <w:t>Hulleman</w:t>
            </w:r>
            <w:proofErr w:type="spellEnd"/>
            <w:r w:rsidRPr="008B4327">
              <w:rPr>
                <w:rFonts w:ascii="Calibri" w:eastAsia="Calibri" w:hAnsi="Calibri" w:cs="Calibri"/>
                <w:kern w:val="0"/>
                <w:sz w:val="18"/>
                <w:szCs w:val="18"/>
                <w:lang w:val="en-US"/>
              </w:rPr>
              <w:t xml:space="preserve">, C. S., &amp; Hyde, J. S. (2017). Utility-value intervention with parents increases students’ STEM preparation and career pursuit. </w:t>
            </w:r>
            <w:r w:rsidRPr="008B4327">
              <w:rPr>
                <w:rFonts w:ascii="Calibri" w:eastAsia="Calibri" w:hAnsi="Calibri" w:cs="Calibri"/>
                <w:i/>
                <w:iCs/>
                <w:kern w:val="0"/>
                <w:sz w:val="18"/>
                <w:szCs w:val="18"/>
                <w:lang w:val="en-US"/>
              </w:rPr>
              <w:t>PNAS Proceedings of the National Academy of Sciences of the United States of America, 114</w:t>
            </w:r>
            <w:r w:rsidRPr="008B4327">
              <w:rPr>
                <w:rFonts w:ascii="Calibri" w:eastAsia="Calibri" w:hAnsi="Calibri" w:cs="Calibri"/>
                <w:kern w:val="0"/>
                <w:sz w:val="18"/>
                <w:szCs w:val="18"/>
                <w:lang w:val="en-US"/>
              </w:rPr>
              <w:t>(5), 909-914. https://doi.org/10.1073/pnas.1607386114</w:t>
            </w:r>
          </w:p>
        </w:tc>
        <w:tc>
          <w:tcPr>
            <w:tcW w:w="1149" w:type="pct"/>
            <w:tcBorders>
              <w:top w:val="nil"/>
              <w:bottom w:val="nil"/>
            </w:tcBorders>
          </w:tcPr>
          <w:p w14:paraId="2810EE0B"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005E8024" w14:textId="77777777" w:rsidTr="00BC2311">
        <w:tc>
          <w:tcPr>
            <w:tcW w:w="459" w:type="pct"/>
            <w:tcBorders>
              <w:top w:val="nil"/>
              <w:bottom w:val="nil"/>
            </w:tcBorders>
          </w:tcPr>
          <w:p w14:paraId="17F681D9"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33</w:t>
            </w:r>
          </w:p>
        </w:tc>
        <w:tc>
          <w:tcPr>
            <w:tcW w:w="3392" w:type="pct"/>
            <w:tcBorders>
              <w:top w:val="nil"/>
              <w:bottom w:val="nil"/>
            </w:tcBorders>
          </w:tcPr>
          <w:p w14:paraId="66E015D5" w14:textId="77777777" w:rsidR="00856AAF" w:rsidRPr="008B4327" w:rsidRDefault="00856AAF" w:rsidP="00BC2311">
            <w:pPr>
              <w:autoSpaceDE w:val="0"/>
              <w:autoSpaceDN w:val="0"/>
              <w:adjustRightInd w:val="0"/>
              <w:rPr>
                <w:rFonts w:ascii="Calibri" w:eastAsia="Calibri" w:hAnsi="Calibri" w:cs="Calibri"/>
                <w:kern w:val="0"/>
                <w:sz w:val="18"/>
                <w:szCs w:val="18"/>
              </w:rPr>
            </w:pPr>
            <w:r w:rsidRPr="008B4327">
              <w:rPr>
                <w:rFonts w:ascii="Calibri" w:eastAsia="Calibri" w:hAnsi="Calibri" w:cs="Calibri"/>
                <w:kern w:val="0"/>
                <w:sz w:val="18"/>
                <w:szCs w:val="18"/>
                <w:lang w:val="en-US"/>
              </w:rPr>
              <w:t xml:space="preserve">Rubach, C., &amp; </w:t>
            </w:r>
            <w:proofErr w:type="spellStart"/>
            <w:r w:rsidRPr="008B4327">
              <w:rPr>
                <w:rFonts w:ascii="Calibri" w:eastAsia="Calibri" w:hAnsi="Calibri" w:cs="Calibri"/>
                <w:kern w:val="0"/>
                <w:sz w:val="18"/>
                <w:szCs w:val="18"/>
                <w:lang w:val="en-US"/>
              </w:rPr>
              <w:t>Bonanati</w:t>
            </w:r>
            <w:proofErr w:type="spellEnd"/>
            <w:r w:rsidRPr="008B4327">
              <w:rPr>
                <w:rFonts w:ascii="Calibri" w:eastAsia="Calibri" w:hAnsi="Calibri" w:cs="Calibri"/>
                <w:kern w:val="0"/>
                <w:sz w:val="18"/>
                <w:szCs w:val="18"/>
                <w:lang w:val="en-US"/>
              </w:rPr>
              <w:t>, S. (2023). The impact of parents’ home‐ and school‐based involvement on adolescents’ intrinsic motivation and anxiety in math.</w:t>
            </w:r>
            <w:r w:rsidRPr="008B4327">
              <w:rPr>
                <w:rFonts w:ascii="Calibri" w:eastAsia="Calibri" w:hAnsi="Calibri" w:cs="Calibri"/>
                <w:i/>
                <w:iCs/>
                <w:kern w:val="0"/>
                <w:sz w:val="18"/>
                <w:szCs w:val="18"/>
                <w:lang w:val="en-US"/>
              </w:rPr>
              <w:t xml:space="preserve"> </w:t>
            </w:r>
            <w:r w:rsidRPr="008B4327">
              <w:rPr>
                <w:rFonts w:ascii="Calibri" w:eastAsia="Calibri" w:hAnsi="Calibri" w:cs="Calibri"/>
                <w:i/>
                <w:iCs/>
                <w:kern w:val="0"/>
                <w:sz w:val="18"/>
                <w:szCs w:val="18"/>
              </w:rPr>
              <w:t xml:space="preserve">Psychology in </w:t>
            </w:r>
            <w:proofErr w:type="spellStart"/>
            <w:r w:rsidRPr="008B4327">
              <w:rPr>
                <w:rFonts w:ascii="Calibri" w:eastAsia="Calibri" w:hAnsi="Calibri" w:cs="Calibri"/>
                <w:i/>
                <w:iCs/>
                <w:kern w:val="0"/>
                <w:sz w:val="18"/>
                <w:szCs w:val="18"/>
              </w:rPr>
              <w:t>the</w:t>
            </w:r>
            <w:proofErr w:type="spellEnd"/>
            <w:r w:rsidRPr="008B4327">
              <w:rPr>
                <w:rFonts w:ascii="Calibri" w:eastAsia="Calibri" w:hAnsi="Calibri" w:cs="Calibri"/>
                <w:i/>
                <w:iCs/>
                <w:kern w:val="0"/>
                <w:sz w:val="18"/>
                <w:szCs w:val="18"/>
              </w:rPr>
              <w:t xml:space="preserve"> Schools.,60</w:t>
            </w:r>
            <w:r>
              <w:rPr>
                <w:rFonts w:ascii="Calibri" w:eastAsia="Calibri" w:hAnsi="Calibri" w:cs="Calibri"/>
                <w:kern w:val="0"/>
                <w:sz w:val="18"/>
                <w:szCs w:val="18"/>
              </w:rPr>
              <w:t>(6), 1615-</w:t>
            </w:r>
            <w:r w:rsidRPr="008B4327">
              <w:rPr>
                <w:rFonts w:ascii="Calibri" w:eastAsia="Calibri" w:hAnsi="Calibri" w:cs="Calibri"/>
                <w:kern w:val="0"/>
                <w:sz w:val="18"/>
                <w:szCs w:val="18"/>
              </w:rPr>
              <w:t xml:space="preserve">1635. </w:t>
            </w:r>
            <w:hyperlink r:id="rId10" w:history="1">
              <w:r w:rsidRPr="008B4327">
                <w:rPr>
                  <w:rFonts w:ascii="Calibri" w:eastAsia="Calibri" w:hAnsi="Calibri" w:cs="Calibri"/>
                  <w:kern w:val="0"/>
                  <w:sz w:val="18"/>
                  <w:szCs w:val="18"/>
                </w:rPr>
                <w:t>https://doi.org/10.1002/pits.22577</w:t>
              </w:r>
            </w:hyperlink>
          </w:p>
        </w:tc>
        <w:tc>
          <w:tcPr>
            <w:tcW w:w="1149" w:type="pct"/>
            <w:tcBorders>
              <w:top w:val="nil"/>
              <w:bottom w:val="nil"/>
            </w:tcBorders>
          </w:tcPr>
          <w:p w14:paraId="3DB26877"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2EC97536" w14:textId="77777777" w:rsidTr="00BC2311">
        <w:tc>
          <w:tcPr>
            <w:tcW w:w="459" w:type="pct"/>
            <w:tcBorders>
              <w:top w:val="nil"/>
              <w:bottom w:val="nil"/>
            </w:tcBorders>
          </w:tcPr>
          <w:p w14:paraId="44668F90"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34</w:t>
            </w:r>
          </w:p>
        </w:tc>
        <w:tc>
          <w:tcPr>
            <w:tcW w:w="3392" w:type="pct"/>
            <w:tcBorders>
              <w:top w:val="nil"/>
              <w:bottom w:val="nil"/>
            </w:tcBorders>
          </w:tcPr>
          <w:p w14:paraId="2D9E60C8"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 xml:space="preserve">Schulze, S., &amp; Lemmer, E. (2017). Family experiences, the motivation for science learning and science achievement of different learner groups. </w:t>
            </w:r>
            <w:r w:rsidRPr="008B4327">
              <w:rPr>
                <w:rFonts w:ascii="Calibri" w:eastAsia="Times New Roman" w:hAnsi="Calibri" w:cs="Calibri"/>
                <w:i/>
                <w:iCs/>
                <w:kern w:val="0"/>
                <w:sz w:val="18"/>
                <w:szCs w:val="18"/>
                <w:bdr w:val="none" w:sz="0" w:space="0" w:color="auto" w:frame="1"/>
                <w:lang w:val="en-US" w:eastAsia="es-ES"/>
              </w:rPr>
              <w:t>South African Journal of Education</w:t>
            </w:r>
            <w:r w:rsidRPr="008B4327">
              <w:rPr>
                <w:rFonts w:ascii="Calibri" w:eastAsia="Times New Roman" w:hAnsi="Calibri" w:cs="Calibri"/>
                <w:kern w:val="0"/>
                <w:sz w:val="18"/>
                <w:szCs w:val="18"/>
                <w:lang w:val="en-US" w:eastAsia="es-ES"/>
              </w:rPr>
              <w:t xml:space="preserve">, </w:t>
            </w:r>
            <w:r w:rsidRPr="008B4327">
              <w:rPr>
                <w:rFonts w:ascii="Calibri" w:eastAsia="Times New Roman" w:hAnsi="Calibri" w:cs="Calibri"/>
                <w:i/>
                <w:iCs/>
                <w:kern w:val="0"/>
                <w:sz w:val="18"/>
                <w:szCs w:val="18"/>
                <w:bdr w:val="none" w:sz="0" w:space="0" w:color="auto" w:frame="1"/>
                <w:lang w:val="en-US" w:eastAsia="es-ES"/>
              </w:rPr>
              <w:t>37</w:t>
            </w:r>
            <w:r w:rsidRPr="008B4327">
              <w:rPr>
                <w:rFonts w:ascii="Calibri" w:eastAsia="Times New Roman" w:hAnsi="Calibri" w:cs="Calibri"/>
                <w:kern w:val="0"/>
                <w:sz w:val="18"/>
                <w:szCs w:val="18"/>
                <w:lang w:val="en-US" w:eastAsia="es-ES"/>
              </w:rPr>
              <w:t>(1), 1-9. http://dx.doi.org/10.15700/saje.v37n1a1276</w:t>
            </w:r>
          </w:p>
        </w:tc>
        <w:tc>
          <w:tcPr>
            <w:tcW w:w="1149" w:type="pct"/>
            <w:tcBorders>
              <w:top w:val="nil"/>
              <w:bottom w:val="nil"/>
            </w:tcBorders>
          </w:tcPr>
          <w:p w14:paraId="2FF395E0"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41C7ADC8" w14:textId="77777777" w:rsidTr="00BC2311">
        <w:tc>
          <w:tcPr>
            <w:tcW w:w="459" w:type="pct"/>
            <w:tcBorders>
              <w:top w:val="nil"/>
              <w:bottom w:val="nil"/>
            </w:tcBorders>
          </w:tcPr>
          <w:p w14:paraId="01A2735C"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35</w:t>
            </w:r>
          </w:p>
        </w:tc>
        <w:tc>
          <w:tcPr>
            <w:tcW w:w="3392" w:type="pct"/>
            <w:tcBorders>
              <w:top w:val="nil"/>
              <w:bottom w:val="nil"/>
            </w:tcBorders>
          </w:tcPr>
          <w:p w14:paraId="503042A0"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pt-PT"/>
              </w:rPr>
              <w:t xml:space="preserve">Suárez, N., Fernández, E., Regueiro, B., Rosário, P., Xu, J., &amp; Núñez, J. C. (2022). </w:t>
            </w:r>
            <w:r w:rsidRPr="008B4327">
              <w:rPr>
                <w:rFonts w:ascii="Calibri" w:eastAsia="Calibri" w:hAnsi="Calibri" w:cs="Calibri"/>
                <w:kern w:val="0"/>
                <w:sz w:val="18"/>
                <w:szCs w:val="18"/>
                <w:lang w:val="en-US"/>
              </w:rPr>
              <w:t xml:space="preserve">Parental involvement in homework during COVID-19 confinement. </w:t>
            </w:r>
            <w:proofErr w:type="spellStart"/>
            <w:r w:rsidRPr="008B4327">
              <w:rPr>
                <w:rFonts w:ascii="Calibri" w:eastAsia="Calibri" w:hAnsi="Calibri" w:cs="Calibri"/>
                <w:i/>
                <w:iCs/>
                <w:kern w:val="0"/>
                <w:sz w:val="18"/>
                <w:szCs w:val="18"/>
                <w:lang w:val="en-US"/>
              </w:rPr>
              <w:t>Psicothema</w:t>
            </w:r>
            <w:proofErr w:type="spellEnd"/>
            <w:r w:rsidRPr="008B4327">
              <w:rPr>
                <w:rFonts w:ascii="Calibri" w:eastAsia="Calibri" w:hAnsi="Calibri" w:cs="Calibri"/>
                <w:i/>
                <w:iCs/>
                <w:kern w:val="0"/>
                <w:sz w:val="18"/>
                <w:szCs w:val="18"/>
                <w:lang w:val="en-US"/>
              </w:rPr>
              <w:t>, 34</w:t>
            </w:r>
            <w:r w:rsidRPr="008B4327">
              <w:rPr>
                <w:rFonts w:ascii="Calibri" w:eastAsia="Calibri" w:hAnsi="Calibri" w:cs="Calibri"/>
                <w:kern w:val="0"/>
                <w:sz w:val="18"/>
                <w:szCs w:val="18"/>
                <w:lang w:val="en-US"/>
              </w:rPr>
              <w:t>(3), 421-428. https://doi.org/10.7334/psicothema2021.532</w:t>
            </w:r>
          </w:p>
        </w:tc>
        <w:tc>
          <w:tcPr>
            <w:tcW w:w="1149" w:type="pct"/>
            <w:tcBorders>
              <w:top w:val="nil"/>
              <w:bottom w:val="nil"/>
            </w:tcBorders>
          </w:tcPr>
          <w:p w14:paraId="6678C26D"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0FF27EB1" w14:textId="77777777" w:rsidTr="00BC2311">
        <w:tc>
          <w:tcPr>
            <w:tcW w:w="459" w:type="pct"/>
            <w:tcBorders>
              <w:top w:val="nil"/>
              <w:bottom w:val="single" w:sz="4" w:space="0" w:color="auto"/>
            </w:tcBorders>
          </w:tcPr>
          <w:p w14:paraId="2462B7DC"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lastRenderedPageBreak/>
              <w:t>36</w:t>
            </w:r>
          </w:p>
        </w:tc>
        <w:tc>
          <w:tcPr>
            <w:tcW w:w="3392" w:type="pct"/>
            <w:tcBorders>
              <w:top w:val="nil"/>
              <w:bottom w:val="single" w:sz="4" w:space="0" w:color="auto"/>
            </w:tcBorders>
          </w:tcPr>
          <w:p w14:paraId="7A344377" w14:textId="77777777" w:rsidR="00856AAF" w:rsidRPr="008B4327" w:rsidRDefault="00856AAF" w:rsidP="00BC2311">
            <w:pPr>
              <w:autoSpaceDE w:val="0"/>
              <w:autoSpaceDN w:val="0"/>
              <w:adjustRightInd w:val="0"/>
              <w:rPr>
                <w:rFonts w:ascii="Calibri" w:eastAsia="Calibri" w:hAnsi="Calibri" w:cs="Calibri"/>
                <w:kern w:val="0"/>
                <w:sz w:val="18"/>
                <w:szCs w:val="18"/>
              </w:rPr>
            </w:pPr>
            <w:proofErr w:type="spellStart"/>
            <w:r w:rsidRPr="008B4327">
              <w:rPr>
                <w:rFonts w:ascii="Calibri" w:eastAsia="Calibri" w:hAnsi="Calibri" w:cs="Calibri"/>
                <w:kern w:val="0"/>
                <w:sz w:val="18"/>
                <w:szCs w:val="18"/>
              </w:rPr>
              <w:t>Tulagan</w:t>
            </w:r>
            <w:proofErr w:type="spellEnd"/>
            <w:r w:rsidRPr="008B4327">
              <w:rPr>
                <w:rFonts w:ascii="Calibri" w:eastAsia="Calibri" w:hAnsi="Calibri" w:cs="Calibri"/>
                <w:kern w:val="0"/>
                <w:sz w:val="18"/>
                <w:szCs w:val="18"/>
              </w:rPr>
              <w:t xml:space="preserve">, N. B., &amp; Eccles, J. S. (2023). </w:t>
            </w:r>
            <w:r w:rsidRPr="008B4327">
              <w:rPr>
                <w:rFonts w:ascii="Calibri" w:eastAsia="Calibri" w:hAnsi="Calibri" w:cs="Calibri"/>
                <w:kern w:val="0"/>
                <w:sz w:val="18"/>
                <w:szCs w:val="18"/>
                <w:lang w:val="en-US"/>
              </w:rPr>
              <w:t xml:space="preserve">Patterns of African American parents' educational involvement: Associations with adolescents' academic performance and motivational beliefs. </w:t>
            </w:r>
            <w:r w:rsidRPr="008B4327">
              <w:rPr>
                <w:rFonts w:ascii="Calibri" w:eastAsia="Calibri" w:hAnsi="Calibri" w:cs="Calibri"/>
                <w:i/>
                <w:iCs/>
                <w:kern w:val="0"/>
                <w:sz w:val="18"/>
                <w:szCs w:val="18"/>
              </w:rPr>
              <w:t xml:space="preserve">Journal </w:t>
            </w:r>
            <w:proofErr w:type="spellStart"/>
            <w:r w:rsidRPr="008B4327">
              <w:rPr>
                <w:rFonts w:ascii="Calibri" w:eastAsia="Calibri" w:hAnsi="Calibri" w:cs="Calibri"/>
                <w:i/>
                <w:iCs/>
                <w:kern w:val="0"/>
                <w:sz w:val="18"/>
                <w:szCs w:val="18"/>
              </w:rPr>
              <w:t>of</w:t>
            </w:r>
            <w:proofErr w:type="spellEnd"/>
            <w:r w:rsidRPr="008B4327">
              <w:rPr>
                <w:rFonts w:ascii="Calibri" w:eastAsia="Calibri" w:hAnsi="Calibri" w:cs="Calibri"/>
                <w:i/>
                <w:iCs/>
                <w:kern w:val="0"/>
                <w:sz w:val="18"/>
                <w:szCs w:val="18"/>
              </w:rPr>
              <w:t xml:space="preserve"> </w:t>
            </w:r>
            <w:proofErr w:type="spellStart"/>
            <w:r w:rsidRPr="008B4327">
              <w:rPr>
                <w:rFonts w:ascii="Calibri" w:eastAsia="Calibri" w:hAnsi="Calibri" w:cs="Calibri"/>
                <w:i/>
                <w:iCs/>
                <w:kern w:val="0"/>
                <w:sz w:val="18"/>
                <w:szCs w:val="18"/>
              </w:rPr>
              <w:t>Research</w:t>
            </w:r>
            <w:proofErr w:type="spellEnd"/>
            <w:r w:rsidRPr="008B4327">
              <w:rPr>
                <w:rFonts w:ascii="Calibri" w:eastAsia="Calibri" w:hAnsi="Calibri" w:cs="Calibri"/>
                <w:i/>
                <w:iCs/>
                <w:kern w:val="0"/>
                <w:sz w:val="18"/>
                <w:szCs w:val="18"/>
              </w:rPr>
              <w:t xml:space="preserve"> </w:t>
            </w:r>
            <w:proofErr w:type="spellStart"/>
            <w:r w:rsidRPr="008B4327">
              <w:rPr>
                <w:rFonts w:ascii="Calibri" w:eastAsia="Calibri" w:hAnsi="Calibri" w:cs="Calibri"/>
                <w:i/>
                <w:iCs/>
                <w:kern w:val="0"/>
                <w:sz w:val="18"/>
                <w:szCs w:val="18"/>
              </w:rPr>
              <w:t>on</w:t>
            </w:r>
            <w:proofErr w:type="spellEnd"/>
            <w:r w:rsidRPr="008B4327">
              <w:rPr>
                <w:rFonts w:ascii="Calibri" w:eastAsia="Calibri" w:hAnsi="Calibri" w:cs="Calibri"/>
                <w:i/>
                <w:iCs/>
                <w:kern w:val="0"/>
                <w:sz w:val="18"/>
                <w:szCs w:val="18"/>
              </w:rPr>
              <w:t xml:space="preserve"> </w:t>
            </w:r>
            <w:proofErr w:type="spellStart"/>
            <w:r w:rsidRPr="008B4327">
              <w:rPr>
                <w:rFonts w:ascii="Calibri" w:eastAsia="Calibri" w:hAnsi="Calibri" w:cs="Calibri"/>
                <w:i/>
                <w:iCs/>
                <w:kern w:val="0"/>
                <w:sz w:val="18"/>
                <w:szCs w:val="18"/>
              </w:rPr>
              <w:t>Adolescence</w:t>
            </w:r>
            <w:proofErr w:type="spellEnd"/>
            <w:r w:rsidRPr="008B4327">
              <w:rPr>
                <w:rFonts w:ascii="Calibri" w:eastAsia="Calibri" w:hAnsi="Calibri" w:cs="Calibri"/>
                <w:i/>
                <w:iCs/>
                <w:kern w:val="0"/>
                <w:sz w:val="18"/>
                <w:szCs w:val="18"/>
              </w:rPr>
              <w:t>, 33</w:t>
            </w:r>
            <w:r w:rsidRPr="008B4327">
              <w:rPr>
                <w:rFonts w:ascii="Calibri" w:eastAsia="Calibri" w:hAnsi="Calibri" w:cs="Calibri"/>
                <w:kern w:val="0"/>
                <w:sz w:val="18"/>
                <w:szCs w:val="18"/>
              </w:rPr>
              <w:t>(4), 1407-1421. https://doi.org/10.1111/jora.12887</w:t>
            </w:r>
          </w:p>
        </w:tc>
        <w:tc>
          <w:tcPr>
            <w:tcW w:w="1149" w:type="pct"/>
            <w:tcBorders>
              <w:top w:val="nil"/>
              <w:bottom w:val="single" w:sz="4" w:space="0" w:color="auto"/>
            </w:tcBorders>
          </w:tcPr>
          <w:p w14:paraId="420D368C"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4DD092E0" w14:textId="77777777" w:rsidTr="00BC2311">
        <w:tc>
          <w:tcPr>
            <w:tcW w:w="459" w:type="pct"/>
            <w:tcBorders>
              <w:top w:val="single" w:sz="4" w:space="0" w:color="auto"/>
              <w:bottom w:val="nil"/>
            </w:tcBorders>
          </w:tcPr>
          <w:p w14:paraId="64F2FA01" w14:textId="77777777" w:rsidR="00856AAF" w:rsidRPr="008B4327" w:rsidRDefault="00856AAF" w:rsidP="00BC2311">
            <w:pPr>
              <w:autoSpaceDE w:val="0"/>
              <w:autoSpaceDN w:val="0"/>
              <w:adjustRightInd w:val="0"/>
              <w:spacing w:after="120"/>
              <w:rPr>
                <w:rFonts w:ascii="Calibri" w:eastAsia="Calibri" w:hAnsi="Calibri" w:cs="Calibri"/>
                <w:kern w:val="0"/>
                <w:sz w:val="18"/>
                <w:szCs w:val="18"/>
                <w:lang w:val="en-US"/>
              </w:rPr>
            </w:pPr>
            <w:r w:rsidRPr="008B4327">
              <w:rPr>
                <w:rFonts w:ascii="Calibri" w:eastAsia="Calibri" w:hAnsi="Calibri" w:cs="Calibri"/>
                <w:kern w:val="0"/>
                <w:sz w:val="18"/>
                <w:szCs w:val="18"/>
                <w:lang w:val="en-US"/>
              </w:rPr>
              <w:t>37</w:t>
            </w:r>
          </w:p>
        </w:tc>
        <w:tc>
          <w:tcPr>
            <w:tcW w:w="3392" w:type="pct"/>
            <w:tcBorders>
              <w:top w:val="single" w:sz="4" w:space="0" w:color="auto"/>
              <w:bottom w:val="nil"/>
            </w:tcBorders>
          </w:tcPr>
          <w:p w14:paraId="586DF0EC"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 xml:space="preserve">Tynan, J. J., Somers, C. L., Gleason, J. H., Markman, B. S., &amp; Yoon, J. (2015). Goal oriented and risk-taking behavior: The roles of multiple systems for Caucasian and Arab American adolescents. </w:t>
            </w:r>
            <w:r w:rsidRPr="008B4327">
              <w:rPr>
                <w:rFonts w:ascii="Calibri" w:eastAsia="Calibri" w:hAnsi="Calibri" w:cs="Calibri"/>
                <w:i/>
                <w:iCs/>
                <w:kern w:val="0"/>
                <w:sz w:val="18"/>
                <w:szCs w:val="18"/>
                <w:lang w:val="en-US"/>
              </w:rPr>
              <w:t>School Psychology International, 36</w:t>
            </w:r>
            <w:r w:rsidRPr="008B4327">
              <w:rPr>
                <w:rFonts w:ascii="Calibri" w:eastAsia="Calibri" w:hAnsi="Calibri" w:cs="Calibri"/>
                <w:kern w:val="0"/>
                <w:sz w:val="18"/>
                <w:szCs w:val="18"/>
                <w:lang w:val="en-US"/>
              </w:rPr>
              <w:t xml:space="preserve">(1), 54-76. </w:t>
            </w:r>
            <w:hyperlink r:id="rId11" w:history="1">
              <w:r w:rsidRPr="008B4327">
                <w:rPr>
                  <w:rFonts w:ascii="Calibri" w:eastAsia="Calibri" w:hAnsi="Calibri" w:cs="Calibri"/>
                  <w:kern w:val="0"/>
                  <w:sz w:val="18"/>
                  <w:szCs w:val="18"/>
                  <w:lang w:val="en-US"/>
                </w:rPr>
                <w:t>https://doi.org/10.1177/0143034314559870</w:t>
              </w:r>
            </w:hyperlink>
          </w:p>
        </w:tc>
        <w:tc>
          <w:tcPr>
            <w:tcW w:w="1149" w:type="pct"/>
            <w:tcBorders>
              <w:top w:val="single" w:sz="4" w:space="0" w:color="auto"/>
              <w:bottom w:val="nil"/>
            </w:tcBorders>
          </w:tcPr>
          <w:p w14:paraId="0CC0718B"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4D968EA7" w14:textId="77777777" w:rsidTr="00BC2311">
        <w:tc>
          <w:tcPr>
            <w:tcW w:w="459" w:type="pct"/>
            <w:tcBorders>
              <w:top w:val="nil"/>
              <w:bottom w:val="nil"/>
            </w:tcBorders>
          </w:tcPr>
          <w:p w14:paraId="559F69C0"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38</w:t>
            </w:r>
          </w:p>
        </w:tc>
        <w:tc>
          <w:tcPr>
            <w:tcW w:w="3392" w:type="pct"/>
            <w:tcBorders>
              <w:top w:val="nil"/>
              <w:bottom w:val="nil"/>
            </w:tcBorders>
          </w:tcPr>
          <w:p w14:paraId="5FA8C470"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rPr>
              <w:t xml:space="preserve">Valle, A., Pan, I., Regueiro, B., Suárez, N., Tuero, E., &amp; Nunes, A. R. (2015). </w:t>
            </w:r>
            <w:r w:rsidRPr="008B4327">
              <w:rPr>
                <w:rFonts w:ascii="Calibri" w:eastAsia="Calibri" w:hAnsi="Calibri" w:cs="Calibri"/>
                <w:kern w:val="0"/>
                <w:sz w:val="18"/>
                <w:szCs w:val="18"/>
                <w:lang w:val="en-US"/>
              </w:rPr>
              <w:t xml:space="preserve">Predicting approach to homework in Primary school students. </w:t>
            </w:r>
            <w:proofErr w:type="spellStart"/>
            <w:r w:rsidRPr="008B4327">
              <w:rPr>
                <w:rFonts w:ascii="Calibri" w:eastAsia="Calibri" w:hAnsi="Calibri" w:cs="Calibri"/>
                <w:i/>
                <w:iCs/>
                <w:kern w:val="0"/>
                <w:sz w:val="18"/>
                <w:szCs w:val="18"/>
                <w:lang w:val="en-US"/>
              </w:rPr>
              <w:t>Psicothema</w:t>
            </w:r>
            <w:proofErr w:type="spellEnd"/>
            <w:r w:rsidRPr="008B4327">
              <w:rPr>
                <w:rFonts w:ascii="Calibri" w:eastAsia="Calibri" w:hAnsi="Calibri" w:cs="Calibri"/>
                <w:i/>
                <w:iCs/>
                <w:kern w:val="0"/>
                <w:sz w:val="18"/>
                <w:szCs w:val="18"/>
                <w:lang w:val="en-US"/>
              </w:rPr>
              <w:t>, 27</w:t>
            </w:r>
            <w:r w:rsidRPr="008B4327">
              <w:rPr>
                <w:rFonts w:ascii="Calibri" w:eastAsia="Calibri" w:hAnsi="Calibri" w:cs="Calibri"/>
                <w:kern w:val="0"/>
                <w:sz w:val="18"/>
                <w:szCs w:val="18"/>
                <w:lang w:val="en-US"/>
              </w:rPr>
              <w:t>(4), 334-340. https://doi.org/10.7334/psicothema2015.118</w:t>
            </w:r>
          </w:p>
        </w:tc>
        <w:tc>
          <w:tcPr>
            <w:tcW w:w="1149" w:type="pct"/>
            <w:tcBorders>
              <w:top w:val="nil"/>
              <w:bottom w:val="nil"/>
            </w:tcBorders>
          </w:tcPr>
          <w:p w14:paraId="6884E6C9"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23526AAF" w14:textId="77777777" w:rsidTr="00BC2311">
        <w:tc>
          <w:tcPr>
            <w:tcW w:w="459" w:type="pct"/>
            <w:tcBorders>
              <w:top w:val="nil"/>
              <w:bottom w:val="nil"/>
            </w:tcBorders>
          </w:tcPr>
          <w:p w14:paraId="23EB6A25"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39</w:t>
            </w:r>
          </w:p>
        </w:tc>
        <w:tc>
          <w:tcPr>
            <w:tcW w:w="3392" w:type="pct"/>
            <w:tcBorders>
              <w:top w:val="nil"/>
              <w:bottom w:val="nil"/>
            </w:tcBorders>
          </w:tcPr>
          <w:p w14:paraId="1953E03D"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rPr>
              <w:t xml:space="preserve">Veas, A., Castejón, J. L., </w:t>
            </w:r>
            <w:proofErr w:type="spellStart"/>
            <w:r w:rsidRPr="008B4327">
              <w:rPr>
                <w:rFonts w:ascii="Calibri" w:eastAsia="Calibri" w:hAnsi="Calibri" w:cs="Calibri"/>
                <w:kern w:val="0"/>
                <w:sz w:val="18"/>
                <w:szCs w:val="18"/>
              </w:rPr>
              <w:t>Gilar</w:t>
            </w:r>
            <w:proofErr w:type="spellEnd"/>
            <w:r w:rsidRPr="008B4327">
              <w:rPr>
                <w:rFonts w:ascii="Calibri" w:eastAsia="Calibri" w:hAnsi="Calibri" w:cs="Calibri"/>
                <w:kern w:val="0"/>
                <w:sz w:val="18"/>
                <w:szCs w:val="18"/>
              </w:rPr>
              <w:t xml:space="preserve">, R., &amp; Miñano, P. (2015). </w:t>
            </w:r>
            <w:r w:rsidRPr="008B4327">
              <w:rPr>
                <w:rFonts w:ascii="Calibri" w:eastAsia="Calibri" w:hAnsi="Calibri" w:cs="Calibri"/>
                <w:kern w:val="0"/>
                <w:sz w:val="18"/>
                <w:szCs w:val="18"/>
                <w:lang w:val="en-US"/>
              </w:rPr>
              <w:t xml:space="preserve">Academic achievement in early adolescence: The influence of cognitive and non-cognitive variables. </w:t>
            </w:r>
            <w:r w:rsidRPr="008B4327">
              <w:rPr>
                <w:rFonts w:ascii="Calibri" w:eastAsia="Calibri" w:hAnsi="Calibri" w:cs="Calibri"/>
                <w:i/>
                <w:iCs/>
                <w:kern w:val="0"/>
                <w:sz w:val="18"/>
                <w:szCs w:val="18"/>
                <w:lang w:val="en-US"/>
              </w:rPr>
              <w:t>Journal of General Psychology, 142</w:t>
            </w:r>
            <w:r w:rsidRPr="008B4327">
              <w:rPr>
                <w:rFonts w:ascii="Calibri" w:eastAsia="Calibri" w:hAnsi="Calibri" w:cs="Calibri"/>
                <w:kern w:val="0"/>
                <w:sz w:val="18"/>
                <w:szCs w:val="18"/>
                <w:lang w:val="en-US"/>
              </w:rPr>
              <w:t>(4), 273-294. http://dx.doi.org/10.1080/00221309.2015.1092940</w:t>
            </w:r>
          </w:p>
        </w:tc>
        <w:tc>
          <w:tcPr>
            <w:tcW w:w="1149" w:type="pct"/>
            <w:tcBorders>
              <w:top w:val="nil"/>
              <w:bottom w:val="nil"/>
            </w:tcBorders>
          </w:tcPr>
          <w:p w14:paraId="41CE52FC"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27B88FC2" w14:textId="77777777" w:rsidTr="00BC2311">
        <w:tc>
          <w:tcPr>
            <w:tcW w:w="459" w:type="pct"/>
            <w:tcBorders>
              <w:top w:val="nil"/>
              <w:bottom w:val="nil"/>
            </w:tcBorders>
          </w:tcPr>
          <w:p w14:paraId="2BD38CF3"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16</w:t>
            </w:r>
          </w:p>
        </w:tc>
        <w:tc>
          <w:tcPr>
            <w:tcW w:w="3392" w:type="pct"/>
            <w:tcBorders>
              <w:top w:val="nil"/>
              <w:bottom w:val="nil"/>
            </w:tcBorders>
          </w:tcPr>
          <w:p w14:paraId="6DD303CA" w14:textId="77777777" w:rsidR="00856AAF" w:rsidRPr="008B4327" w:rsidRDefault="00856AAF" w:rsidP="00BC2311">
            <w:pPr>
              <w:tabs>
                <w:tab w:val="num" w:pos="720"/>
              </w:tabs>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rPr>
              <w:t xml:space="preserve">Veas, A., López-López, J. A., </w:t>
            </w:r>
            <w:proofErr w:type="spellStart"/>
            <w:r w:rsidRPr="008B4327">
              <w:rPr>
                <w:rFonts w:ascii="Calibri" w:eastAsia="Calibri" w:hAnsi="Calibri" w:cs="Calibri"/>
                <w:kern w:val="0"/>
                <w:sz w:val="18"/>
                <w:szCs w:val="18"/>
              </w:rPr>
              <w:t>Gilar</w:t>
            </w:r>
            <w:proofErr w:type="spellEnd"/>
            <w:r w:rsidRPr="008B4327">
              <w:rPr>
                <w:rFonts w:ascii="Calibri" w:eastAsia="Calibri" w:hAnsi="Calibri" w:cs="Calibri"/>
                <w:kern w:val="0"/>
                <w:sz w:val="18"/>
                <w:szCs w:val="18"/>
              </w:rPr>
              <w:t xml:space="preserve">, R. G., Miñano, P., &amp; Castejón, J. L. (2017). </w:t>
            </w:r>
            <w:r w:rsidRPr="008B4327">
              <w:rPr>
                <w:rFonts w:ascii="Calibri" w:eastAsia="Calibri" w:hAnsi="Calibri" w:cs="Calibri"/>
                <w:kern w:val="0"/>
                <w:sz w:val="18"/>
                <w:szCs w:val="18"/>
                <w:lang w:val="en-US"/>
              </w:rPr>
              <w:t xml:space="preserve">Differences in cognitive, </w:t>
            </w:r>
            <w:proofErr w:type="gramStart"/>
            <w:r w:rsidRPr="008B4327">
              <w:rPr>
                <w:rFonts w:ascii="Calibri" w:eastAsia="Calibri" w:hAnsi="Calibri" w:cs="Calibri"/>
                <w:kern w:val="0"/>
                <w:sz w:val="18"/>
                <w:szCs w:val="18"/>
                <w:lang w:val="en-US"/>
              </w:rPr>
              <w:t>motivational</w:t>
            </w:r>
            <w:proofErr w:type="gramEnd"/>
            <w:r w:rsidRPr="008B4327">
              <w:rPr>
                <w:rFonts w:ascii="Calibri" w:eastAsia="Calibri" w:hAnsi="Calibri" w:cs="Calibri"/>
                <w:kern w:val="0"/>
                <w:sz w:val="18"/>
                <w:szCs w:val="18"/>
                <w:lang w:val="en-US"/>
              </w:rPr>
              <w:t xml:space="preserve"> and contextual variables between under-achieving, normally achieving, and over-achieving students: A mixed-effects analysis. </w:t>
            </w:r>
            <w:proofErr w:type="spellStart"/>
            <w:r w:rsidRPr="6215EB81">
              <w:rPr>
                <w:rFonts w:ascii="Calibri" w:eastAsia="Calibri" w:hAnsi="Calibri" w:cs="Calibri"/>
                <w:i/>
                <w:iCs/>
                <w:kern w:val="0"/>
                <w:sz w:val="18"/>
                <w:szCs w:val="18"/>
                <w:lang w:val="en-US"/>
              </w:rPr>
              <w:t>Psicothema</w:t>
            </w:r>
            <w:proofErr w:type="spellEnd"/>
            <w:r w:rsidRPr="6215EB81">
              <w:rPr>
                <w:rFonts w:ascii="Calibri" w:eastAsia="Calibri" w:hAnsi="Calibri" w:cs="Calibri"/>
                <w:i/>
                <w:iCs/>
                <w:kern w:val="0"/>
                <w:sz w:val="18"/>
                <w:szCs w:val="18"/>
                <w:lang w:val="en-US"/>
              </w:rPr>
              <w:t>, 29</w:t>
            </w:r>
            <w:r w:rsidRPr="008B4327">
              <w:rPr>
                <w:rFonts w:ascii="Calibri" w:eastAsia="Calibri" w:hAnsi="Calibri" w:cs="Calibri"/>
                <w:kern w:val="0"/>
                <w:sz w:val="18"/>
                <w:szCs w:val="18"/>
                <w:lang w:val="en-US"/>
              </w:rPr>
              <w:t>(4), 533-538. https://doi.org/10.7334/psicothema2016.283</w:t>
            </w:r>
          </w:p>
        </w:tc>
        <w:tc>
          <w:tcPr>
            <w:tcW w:w="1149" w:type="pct"/>
            <w:tcBorders>
              <w:top w:val="nil"/>
              <w:bottom w:val="nil"/>
            </w:tcBorders>
          </w:tcPr>
          <w:p w14:paraId="53456174"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56AAF" w14:paraId="4A7EB0A9" w14:textId="77777777" w:rsidTr="00BC2311">
        <w:tc>
          <w:tcPr>
            <w:tcW w:w="459" w:type="pct"/>
            <w:tcBorders>
              <w:top w:val="nil"/>
              <w:bottom w:val="nil"/>
            </w:tcBorders>
          </w:tcPr>
          <w:p w14:paraId="6E6FDF8A"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40</w:t>
            </w:r>
          </w:p>
        </w:tc>
        <w:tc>
          <w:tcPr>
            <w:tcW w:w="3392" w:type="pct"/>
            <w:tcBorders>
              <w:top w:val="nil"/>
              <w:bottom w:val="nil"/>
            </w:tcBorders>
          </w:tcPr>
          <w:p w14:paraId="54DF97B5" w14:textId="77777777" w:rsidR="00856AAF" w:rsidRPr="008B4327" w:rsidRDefault="00856AAF" w:rsidP="00BC2311">
            <w:pPr>
              <w:autoSpaceDE w:val="0"/>
              <w:autoSpaceDN w:val="0"/>
              <w:adjustRightInd w:val="0"/>
              <w:rPr>
                <w:rFonts w:ascii="Calibri" w:eastAsia="Calibri" w:hAnsi="Calibri" w:cs="Calibri"/>
                <w:kern w:val="0"/>
                <w:sz w:val="18"/>
                <w:szCs w:val="18"/>
                <w:lang w:val="en-US"/>
              </w:rPr>
            </w:pPr>
            <w:r w:rsidRPr="008B4327">
              <w:rPr>
                <w:rFonts w:ascii="Calibri" w:eastAsia="Calibri" w:hAnsi="Calibri" w:cs="Calibri"/>
                <w:kern w:val="0"/>
                <w:sz w:val="18"/>
                <w:szCs w:val="18"/>
                <w:lang w:val="en-US"/>
              </w:rPr>
              <w:t xml:space="preserve">Wang, H., Chen, Y., Yang, X., Yu, X., Zheng, K., Lin, Q., Cheng, X., &amp; He, T. (2023). Different associations of parental involvement with children’s learning of Chinese, English, and math: A three-wave longitudinal study. </w:t>
            </w:r>
            <w:r w:rsidRPr="008B4327">
              <w:rPr>
                <w:rFonts w:ascii="Calibri" w:eastAsia="Calibri" w:hAnsi="Calibri" w:cs="Calibri"/>
                <w:i/>
                <w:iCs/>
                <w:kern w:val="0"/>
                <w:sz w:val="18"/>
                <w:szCs w:val="18"/>
                <w:lang w:val="en-US"/>
              </w:rPr>
              <w:t>European Journal of Psychology of Education</w:t>
            </w:r>
            <w:r w:rsidRPr="008B4327">
              <w:rPr>
                <w:rFonts w:ascii="Calibri" w:eastAsia="Calibri" w:hAnsi="Calibri" w:cs="Calibri"/>
                <w:kern w:val="0"/>
                <w:sz w:val="18"/>
                <w:szCs w:val="18"/>
                <w:lang w:val="en-US"/>
              </w:rPr>
              <w:t xml:space="preserve">, </w:t>
            </w:r>
            <w:r w:rsidRPr="008B4327">
              <w:rPr>
                <w:rFonts w:ascii="Calibri" w:eastAsia="Calibri" w:hAnsi="Calibri" w:cs="Calibri"/>
                <w:i/>
                <w:iCs/>
                <w:kern w:val="0"/>
                <w:sz w:val="18"/>
                <w:szCs w:val="18"/>
                <w:lang w:val="en-US"/>
              </w:rPr>
              <w:t>38</w:t>
            </w:r>
            <w:r w:rsidRPr="008B4327">
              <w:rPr>
                <w:rFonts w:ascii="Calibri" w:eastAsia="Calibri" w:hAnsi="Calibri" w:cs="Calibri"/>
                <w:kern w:val="0"/>
                <w:sz w:val="18"/>
                <w:szCs w:val="18"/>
                <w:lang w:val="en-US"/>
              </w:rPr>
              <w:t>, 269-285. https://doi.org/10.1007/s10212-022-00605-0</w:t>
            </w:r>
          </w:p>
        </w:tc>
        <w:tc>
          <w:tcPr>
            <w:tcW w:w="1149" w:type="pct"/>
            <w:tcBorders>
              <w:top w:val="nil"/>
              <w:bottom w:val="nil"/>
            </w:tcBorders>
          </w:tcPr>
          <w:p w14:paraId="20CBEE38"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r w:rsidR="00856AAF" w:rsidRPr="008B4327" w14:paraId="3A22878B" w14:textId="77777777" w:rsidTr="00BC2311">
        <w:tc>
          <w:tcPr>
            <w:tcW w:w="459" w:type="pct"/>
            <w:tcBorders>
              <w:top w:val="nil"/>
              <w:bottom w:val="nil"/>
            </w:tcBorders>
          </w:tcPr>
          <w:p w14:paraId="794C26D2"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41</w:t>
            </w:r>
          </w:p>
        </w:tc>
        <w:tc>
          <w:tcPr>
            <w:tcW w:w="3392" w:type="pct"/>
            <w:tcBorders>
              <w:top w:val="nil"/>
              <w:bottom w:val="nil"/>
            </w:tcBorders>
          </w:tcPr>
          <w:p w14:paraId="797A47E9" w14:textId="77777777" w:rsidR="00856AAF" w:rsidRPr="008B4327" w:rsidRDefault="00856AAF" w:rsidP="00BC2311">
            <w:pPr>
              <w:textAlignment w:val="baseline"/>
              <w:rPr>
                <w:rFonts w:ascii="Calibri" w:eastAsia="Times New Roman" w:hAnsi="Calibri" w:cs="Calibri"/>
                <w:kern w:val="0"/>
                <w:sz w:val="18"/>
                <w:szCs w:val="18"/>
                <w:lang w:val="en-US" w:eastAsia="es-ES"/>
              </w:rPr>
            </w:pPr>
            <w:r w:rsidRPr="008B4327">
              <w:rPr>
                <w:rFonts w:ascii="Calibri" w:eastAsia="Times New Roman" w:hAnsi="Calibri" w:cs="Calibri"/>
                <w:kern w:val="0"/>
                <w:sz w:val="18"/>
                <w:szCs w:val="18"/>
                <w:lang w:val="en-US" w:eastAsia="es-ES"/>
              </w:rPr>
              <w:t xml:space="preserve">Williams, K., &amp; Williams, H. (2021). Mathematics problem-solving homework as a conduit for parental involvement in learning. Evaluation of a pilot study. </w:t>
            </w:r>
            <w:r w:rsidRPr="008B4327">
              <w:rPr>
                <w:rFonts w:ascii="Calibri" w:eastAsia="Times New Roman" w:hAnsi="Calibri" w:cs="Calibri"/>
                <w:i/>
                <w:iCs/>
                <w:kern w:val="0"/>
                <w:sz w:val="18"/>
                <w:szCs w:val="18"/>
                <w:bdr w:val="none" w:sz="0" w:space="0" w:color="auto" w:frame="1"/>
                <w:lang w:val="en-US" w:eastAsia="es-ES"/>
              </w:rPr>
              <w:t>Educational Review</w:t>
            </w:r>
            <w:r w:rsidRPr="008B4327">
              <w:rPr>
                <w:rFonts w:ascii="Calibri" w:eastAsia="Times New Roman" w:hAnsi="Calibri" w:cs="Calibri"/>
                <w:kern w:val="0"/>
                <w:sz w:val="18"/>
                <w:szCs w:val="18"/>
                <w:lang w:val="en-US" w:eastAsia="es-ES"/>
              </w:rPr>
              <w:t xml:space="preserve">, </w:t>
            </w:r>
            <w:r w:rsidRPr="008B4327">
              <w:rPr>
                <w:rFonts w:ascii="Calibri" w:eastAsia="Times New Roman" w:hAnsi="Calibri" w:cs="Calibri"/>
                <w:i/>
                <w:iCs/>
                <w:kern w:val="0"/>
                <w:sz w:val="18"/>
                <w:szCs w:val="18"/>
                <w:bdr w:val="none" w:sz="0" w:space="0" w:color="auto" w:frame="1"/>
                <w:lang w:val="en-US" w:eastAsia="es-ES"/>
              </w:rPr>
              <w:t>73</w:t>
            </w:r>
            <w:r w:rsidRPr="008B4327">
              <w:rPr>
                <w:rFonts w:ascii="Calibri" w:eastAsia="Times New Roman" w:hAnsi="Calibri" w:cs="Calibri"/>
                <w:kern w:val="0"/>
                <w:sz w:val="18"/>
                <w:szCs w:val="18"/>
                <w:lang w:val="en-US" w:eastAsia="es-ES"/>
              </w:rPr>
              <w:t>(2), 209-228. https://doi.org/10.1080/00131911.2019.1566210</w:t>
            </w:r>
          </w:p>
        </w:tc>
        <w:tc>
          <w:tcPr>
            <w:tcW w:w="1149" w:type="pct"/>
            <w:tcBorders>
              <w:top w:val="nil"/>
              <w:bottom w:val="nil"/>
            </w:tcBorders>
          </w:tcPr>
          <w:p w14:paraId="6325BF23"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Qualitative study</w:t>
            </w:r>
          </w:p>
        </w:tc>
      </w:tr>
      <w:tr w:rsidR="00856AAF" w:rsidRPr="00856AAF" w14:paraId="2377EAAB" w14:textId="77777777" w:rsidTr="00BC2311">
        <w:tc>
          <w:tcPr>
            <w:tcW w:w="459" w:type="pct"/>
            <w:tcBorders>
              <w:top w:val="nil"/>
              <w:bottom w:val="nil"/>
            </w:tcBorders>
          </w:tcPr>
          <w:p w14:paraId="59B6B390"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42</w:t>
            </w:r>
          </w:p>
        </w:tc>
        <w:tc>
          <w:tcPr>
            <w:tcW w:w="3392" w:type="pct"/>
            <w:tcBorders>
              <w:top w:val="nil"/>
              <w:bottom w:val="nil"/>
            </w:tcBorders>
          </w:tcPr>
          <w:p w14:paraId="511393DF" w14:textId="77777777" w:rsidR="00856AAF" w:rsidRPr="008B4327" w:rsidRDefault="00856AAF" w:rsidP="00BC2311">
            <w:pPr>
              <w:rPr>
                <w:rFonts w:ascii="Calibri" w:eastAsia="Calibri" w:hAnsi="Calibri" w:cs="Calibri"/>
                <w:b/>
                <w:bCs/>
                <w:sz w:val="18"/>
                <w:szCs w:val="18"/>
                <w:lang w:val="en-US"/>
              </w:rPr>
            </w:pPr>
            <w:r w:rsidRPr="008B4327">
              <w:rPr>
                <w:rFonts w:ascii="Calibri" w:eastAsia="Calibri" w:hAnsi="Calibri" w:cs="Calibri"/>
                <w:sz w:val="18"/>
                <w:szCs w:val="18"/>
                <w:shd w:val="clear" w:color="auto" w:fill="FFFFFF"/>
                <w:lang w:val="pt-PT"/>
              </w:rPr>
              <w:t xml:space="preserve">Xu, L., Ma, L., &amp; Duan, P. (2022). </w:t>
            </w:r>
            <w:r w:rsidRPr="008B4327">
              <w:rPr>
                <w:rFonts w:ascii="Calibri" w:eastAsia="Calibri" w:hAnsi="Calibri" w:cs="Calibri"/>
                <w:sz w:val="18"/>
                <w:szCs w:val="18"/>
                <w:shd w:val="clear" w:color="auto" w:fill="FFFFFF"/>
                <w:lang w:val="en-US"/>
              </w:rPr>
              <w:t xml:space="preserve">Relationship between perceived parental academic expectations and students' self-regulated learning ability: A cross-sectional study. </w:t>
            </w:r>
            <w:r w:rsidRPr="008B4327">
              <w:rPr>
                <w:rFonts w:ascii="Calibri" w:eastAsia="Calibri" w:hAnsi="Calibri" w:cs="Calibri"/>
                <w:i/>
                <w:iCs/>
                <w:sz w:val="18"/>
                <w:szCs w:val="18"/>
                <w:shd w:val="clear" w:color="auto" w:fill="FFFFFF"/>
                <w:lang w:val="en-US"/>
              </w:rPr>
              <w:t>Frontiers in Psychology</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13</w:t>
            </w:r>
            <w:r w:rsidRPr="008B4327">
              <w:rPr>
                <w:rFonts w:ascii="Calibri" w:eastAsia="Calibri" w:hAnsi="Calibri" w:cs="Calibri"/>
                <w:sz w:val="18"/>
                <w:szCs w:val="18"/>
                <w:shd w:val="clear" w:color="auto" w:fill="FFFFFF"/>
                <w:lang w:val="en-US"/>
              </w:rPr>
              <w:t>, 786298. https://doi.org/10.3389/fpsyg.2022.786298</w:t>
            </w:r>
          </w:p>
        </w:tc>
        <w:tc>
          <w:tcPr>
            <w:tcW w:w="1149" w:type="pct"/>
            <w:tcBorders>
              <w:top w:val="nil"/>
              <w:bottom w:val="nil"/>
            </w:tcBorders>
          </w:tcPr>
          <w:p w14:paraId="771CB5D0"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sample does not meet the objectives outlined in the review</w:t>
            </w:r>
          </w:p>
        </w:tc>
      </w:tr>
      <w:tr w:rsidR="00856AAF" w:rsidRPr="00856AAF" w14:paraId="79B43895" w14:textId="77777777" w:rsidTr="00BC2311">
        <w:tc>
          <w:tcPr>
            <w:tcW w:w="459" w:type="pct"/>
            <w:tcBorders>
              <w:top w:val="nil"/>
            </w:tcBorders>
          </w:tcPr>
          <w:p w14:paraId="4A727092"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43</w:t>
            </w:r>
          </w:p>
        </w:tc>
        <w:tc>
          <w:tcPr>
            <w:tcW w:w="3392" w:type="pct"/>
            <w:tcBorders>
              <w:top w:val="nil"/>
            </w:tcBorders>
          </w:tcPr>
          <w:p w14:paraId="235571B3" w14:textId="77777777" w:rsidR="00856AAF" w:rsidRPr="008B4327" w:rsidRDefault="00856AAF" w:rsidP="00BC2311">
            <w:pPr>
              <w:rPr>
                <w:rFonts w:ascii="Calibri" w:eastAsia="Calibri" w:hAnsi="Calibri" w:cs="Calibri"/>
                <w:sz w:val="18"/>
                <w:szCs w:val="18"/>
                <w:shd w:val="clear" w:color="auto" w:fill="FFFFFF"/>
                <w:lang w:val="en-US"/>
              </w:rPr>
            </w:pPr>
            <w:r w:rsidRPr="008B4327">
              <w:rPr>
                <w:rFonts w:ascii="Calibri" w:eastAsia="Calibri" w:hAnsi="Calibri" w:cs="Calibri"/>
                <w:sz w:val="18"/>
                <w:szCs w:val="18"/>
                <w:shd w:val="clear" w:color="auto" w:fill="FFFFFF"/>
                <w:lang w:val="en-US"/>
              </w:rPr>
              <w:t xml:space="preserve">Zhang, Y., Li, P., Zhang, Z. S., Zhang, X., &amp; Shi, J. (2022). The relationships of parental responsiveness, teaching responsiveness, and creativity: The mediating role of creative self-efficacy. </w:t>
            </w:r>
            <w:r w:rsidRPr="008B4327">
              <w:rPr>
                <w:rFonts w:ascii="Calibri" w:eastAsia="Calibri" w:hAnsi="Calibri" w:cs="Calibri"/>
                <w:i/>
                <w:iCs/>
                <w:sz w:val="18"/>
                <w:szCs w:val="18"/>
                <w:shd w:val="clear" w:color="auto" w:fill="FFFFFF"/>
                <w:lang w:val="en-US"/>
              </w:rPr>
              <w:t>Frontiers in Psychology</w:t>
            </w:r>
            <w:r w:rsidRPr="008B4327">
              <w:rPr>
                <w:rFonts w:ascii="Calibri" w:eastAsia="Calibri" w:hAnsi="Calibri" w:cs="Calibri"/>
                <w:sz w:val="18"/>
                <w:szCs w:val="18"/>
                <w:shd w:val="clear" w:color="auto" w:fill="FFFFFF"/>
                <w:lang w:val="en-US"/>
              </w:rPr>
              <w:t xml:space="preserve">, </w:t>
            </w:r>
            <w:r w:rsidRPr="008B4327">
              <w:rPr>
                <w:rFonts w:ascii="Calibri" w:eastAsia="Calibri" w:hAnsi="Calibri" w:cs="Calibri"/>
                <w:i/>
                <w:iCs/>
                <w:sz w:val="18"/>
                <w:szCs w:val="18"/>
                <w:shd w:val="clear" w:color="auto" w:fill="FFFFFF"/>
                <w:lang w:val="en-US"/>
              </w:rPr>
              <w:t>12</w:t>
            </w:r>
            <w:r w:rsidRPr="008B4327">
              <w:rPr>
                <w:rFonts w:ascii="Calibri" w:eastAsia="Calibri" w:hAnsi="Calibri" w:cs="Calibri"/>
                <w:sz w:val="18"/>
                <w:szCs w:val="18"/>
                <w:shd w:val="clear" w:color="auto" w:fill="FFFFFF"/>
                <w:lang w:val="en-US"/>
              </w:rPr>
              <w:t>, 748321. https://doi.org/10.3389/fpsyg.2021.748321</w:t>
            </w:r>
          </w:p>
        </w:tc>
        <w:tc>
          <w:tcPr>
            <w:tcW w:w="1149" w:type="pct"/>
            <w:tcBorders>
              <w:top w:val="nil"/>
            </w:tcBorders>
          </w:tcPr>
          <w:p w14:paraId="1FF79FA5" w14:textId="77777777" w:rsidR="00856AAF" w:rsidRPr="008B4327" w:rsidRDefault="00856AAF" w:rsidP="00BC2311">
            <w:pPr>
              <w:rPr>
                <w:rFonts w:ascii="Calibri" w:eastAsia="Calibri" w:hAnsi="Calibri" w:cs="Calibri"/>
                <w:sz w:val="18"/>
                <w:szCs w:val="18"/>
                <w:lang w:val="en-US"/>
              </w:rPr>
            </w:pPr>
            <w:r w:rsidRPr="008B4327">
              <w:rPr>
                <w:rFonts w:ascii="Calibri" w:eastAsia="Calibri" w:hAnsi="Calibri" w:cs="Calibri"/>
                <w:sz w:val="18"/>
                <w:szCs w:val="18"/>
                <w:lang w:val="en-US"/>
              </w:rPr>
              <w:t>The variables being evaluated do not align with the objective of the review</w:t>
            </w:r>
          </w:p>
        </w:tc>
      </w:tr>
    </w:tbl>
    <w:p w14:paraId="11EB9C73" w14:textId="77777777" w:rsidR="00856AAF" w:rsidRPr="008B4327" w:rsidRDefault="00856AAF" w:rsidP="00856AAF">
      <w:pPr>
        <w:spacing w:after="0" w:line="480" w:lineRule="auto"/>
        <w:rPr>
          <w:rFonts w:ascii="Times New Roman" w:hAnsi="Times New Roman" w:cs="Times New Roman"/>
          <w:noProof/>
          <w:sz w:val="24"/>
          <w:szCs w:val="24"/>
          <w:highlight w:val="yellow"/>
          <w:lang w:val="gl-ES"/>
        </w:rPr>
      </w:pPr>
    </w:p>
    <w:p w14:paraId="16DDA60C" w14:textId="77777777" w:rsidR="00856AAF" w:rsidRPr="00856AAF" w:rsidRDefault="00856AAF" w:rsidP="00856AAF">
      <w:pPr>
        <w:rPr>
          <w:lang w:val="en-GB"/>
        </w:rPr>
      </w:pPr>
    </w:p>
    <w:p w14:paraId="361CC368" w14:textId="58DB8E47" w:rsidR="00856AAF" w:rsidRDefault="00856AAF">
      <w:pPr>
        <w:rPr>
          <w:lang w:val="en-GB"/>
        </w:rPr>
      </w:pPr>
    </w:p>
    <w:p w14:paraId="79EE0C10" w14:textId="3C51AC96" w:rsidR="00856AAF" w:rsidRDefault="00856AAF">
      <w:pPr>
        <w:rPr>
          <w:lang w:val="en-GB"/>
        </w:rPr>
      </w:pPr>
    </w:p>
    <w:p w14:paraId="2456CA30" w14:textId="30976928" w:rsidR="00856AAF" w:rsidRDefault="00856AAF">
      <w:pPr>
        <w:rPr>
          <w:lang w:val="en-GB"/>
        </w:rPr>
      </w:pPr>
    </w:p>
    <w:p w14:paraId="4234260D" w14:textId="77777777" w:rsidR="00856AAF" w:rsidRPr="00856AAF" w:rsidRDefault="00856AAF" w:rsidP="00856AAF">
      <w:pPr>
        <w:spacing w:after="0" w:line="480" w:lineRule="auto"/>
        <w:rPr>
          <w:rFonts w:ascii="Times New Roman" w:eastAsia="Calibri" w:hAnsi="Times New Roman" w:cs="Times New Roman"/>
          <w:b/>
          <w:bCs/>
          <w:kern w:val="2"/>
          <w:sz w:val="24"/>
          <w:szCs w:val="24"/>
          <w:lang w:val="en-US"/>
          <w14:ligatures w14:val="standardContextual"/>
        </w:rPr>
      </w:pPr>
      <w:r w:rsidRPr="00856AAF">
        <w:rPr>
          <w:rFonts w:ascii="Times New Roman" w:eastAsia="Calibri" w:hAnsi="Times New Roman" w:cs="Times New Roman"/>
          <w:b/>
          <w:bCs/>
          <w:kern w:val="2"/>
          <w:sz w:val="24"/>
          <w:szCs w:val="24"/>
          <w:lang w:val="en-US"/>
          <w14:ligatures w14:val="standardContextual"/>
        </w:rPr>
        <w:lastRenderedPageBreak/>
        <w:t>Supplementary Material 3</w:t>
      </w:r>
    </w:p>
    <w:p w14:paraId="65A48ECC" w14:textId="77777777" w:rsidR="00856AAF" w:rsidRPr="00856AAF" w:rsidRDefault="00856AAF" w:rsidP="00856AAF">
      <w:pPr>
        <w:spacing w:after="0" w:line="480" w:lineRule="auto"/>
        <w:rPr>
          <w:rFonts w:ascii="Times New Roman" w:eastAsia="Calibri" w:hAnsi="Times New Roman" w:cs="Times New Roman"/>
          <w:i/>
          <w:iCs/>
          <w:kern w:val="2"/>
          <w:sz w:val="24"/>
          <w:szCs w:val="24"/>
          <w:lang w:val="en-US"/>
          <w14:ligatures w14:val="standardContextual"/>
        </w:rPr>
      </w:pPr>
      <w:r w:rsidRPr="00856AAF">
        <w:rPr>
          <w:rFonts w:ascii="Times New Roman" w:eastAsia="Calibri" w:hAnsi="Times New Roman" w:cs="Times New Roman"/>
          <w:i/>
          <w:iCs/>
          <w:kern w:val="2"/>
          <w:sz w:val="24"/>
          <w:szCs w:val="24"/>
          <w:lang w:val="en-US"/>
          <w14:ligatures w14:val="standardContextual"/>
        </w:rPr>
        <w:t>Status Publication and Index of Included Studies in the Systematic Review</w:t>
      </w:r>
    </w:p>
    <w:tbl>
      <w:tblPr>
        <w:tblStyle w:val="Tablaconcuadrcula1"/>
        <w:tblW w:w="5000" w:type="pct"/>
        <w:tblLook w:val="04A0" w:firstRow="1" w:lastRow="0" w:firstColumn="1" w:lastColumn="0" w:noHBand="0" w:noVBand="1"/>
      </w:tblPr>
      <w:tblGrid>
        <w:gridCol w:w="1976"/>
        <w:gridCol w:w="5926"/>
        <w:gridCol w:w="661"/>
        <w:gridCol w:w="485"/>
        <w:gridCol w:w="485"/>
        <w:gridCol w:w="485"/>
        <w:gridCol w:w="485"/>
        <w:gridCol w:w="3501"/>
      </w:tblGrid>
      <w:tr w:rsidR="00856AAF" w:rsidRPr="00856AAF" w14:paraId="2DA6E65A" w14:textId="77777777" w:rsidTr="00BC2311">
        <w:tc>
          <w:tcPr>
            <w:tcW w:w="706" w:type="pct"/>
            <w:tcBorders>
              <w:left w:val="nil"/>
              <w:bottom w:val="single" w:sz="4" w:space="0" w:color="auto"/>
              <w:right w:val="nil"/>
            </w:tcBorders>
            <w:vAlign w:val="center"/>
          </w:tcPr>
          <w:p w14:paraId="75070C49"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b/>
                <w:bCs/>
                <w:sz w:val="20"/>
                <w:szCs w:val="20"/>
                <w:lang w:val="en-US"/>
              </w:rPr>
              <w:t>Author(s)</w:t>
            </w:r>
          </w:p>
        </w:tc>
        <w:tc>
          <w:tcPr>
            <w:tcW w:w="2116" w:type="pct"/>
            <w:tcBorders>
              <w:left w:val="nil"/>
              <w:bottom w:val="single" w:sz="4" w:space="0" w:color="auto"/>
              <w:right w:val="nil"/>
            </w:tcBorders>
            <w:vAlign w:val="center"/>
          </w:tcPr>
          <w:p w14:paraId="2A6F471B"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b/>
                <w:bCs/>
                <w:sz w:val="20"/>
                <w:szCs w:val="20"/>
                <w:lang w:val="en-US"/>
              </w:rPr>
              <w:t>Journal</w:t>
            </w:r>
          </w:p>
        </w:tc>
        <w:tc>
          <w:tcPr>
            <w:tcW w:w="236" w:type="pct"/>
            <w:tcBorders>
              <w:left w:val="nil"/>
              <w:bottom w:val="single" w:sz="4" w:space="0" w:color="auto"/>
              <w:right w:val="nil"/>
            </w:tcBorders>
            <w:vAlign w:val="center"/>
          </w:tcPr>
          <w:p w14:paraId="0A07909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b/>
                <w:bCs/>
                <w:sz w:val="20"/>
                <w:szCs w:val="20"/>
                <w:lang w:val="en-US"/>
              </w:rPr>
              <w:t>Year</w:t>
            </w:r>
          </w:p>
        </w:tc>
        <w:tc>
          <w:tcPr>
            <w:tcW w:w="173" w:type="pct"/>
            <w:tcBorders>
              <w:left w:val="nil"/>
              <w:bottom w:val="single" w:sz="4" w:space="0" w:color="auto"/>
              <w:right w:val="nil"/>
            </w:tcBorders>
            <w:vAlign w:val="center"/>
          </w:tcPr>
          <w:p w14:paraId="5F42595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b/>
                <w:bCs/>
                <w:sz w:val="20"/>
                <w:szCs w:val="20"/>
                <w:lang w:val="en-US"/>
              </w:rPr>
              <w:t>Q1</w:t>
            </w:r>
          </w:p>
        </w:tc>
        <w:tc>
          <w:tcPr>
            <w:tcW w:w="173" w:type="pct"/>
            <w:tcBorders>
              <w:left w:val="nil"/>
              <w:bottom w:val="single" w:sz="4" w:space="0" w:color="auto"/>
              <w:right w:val="nil"/>
            </w:tcBorders>
            <w:vAlign w:val="center"/>
          </w:tcPr>
          <w:p w14:paraId="0F69C40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b/>
                <w:bCs/>
                <w:sz w:val="20"/>
                <w:szCs w:val="20"/>
                <w:lang w:val="en-US"/>
              </w:rPr>
              <w:t>Q2</w:t>
            </w:r>
          </w:p>
        </w:tc>
        <w:tc>
          <w:tcPr>
            <w:tcW w:w="173" w:type="pct"/>
            <w:tcBorders>
              <w:left w:val="nil"/>
              <w:bottom w:val="single" w:sz="4" w:space="0" w:color="auto"/>
              <w:right w:val="nil"/>
            </w:tcBorders>
            <w:vAlign w:val="center"/>
          </w:tcPr>
          <w:p w14:paraId="6791480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b/>
                <w:bCs/>
                <w:sz w:val="20"/>
                <w:szCs w:val="20"/>
                <w:lang w:val="en-US"/>
              </w:rPr>
              <w:t>Q3</w:t>
            </w:r>
          </w:p>
        </w:tc>
        <w:tc>
          <w:tcPr>
            <w:tcW w:w="173" w:type="pct"/>
            <w:tcBorders>
              <w:left w:val="nil"/>
              <w:bottom w:val="single" w:sz="4" w:space="0" w:color="auto"/>
              <w:right w:val="nil"/>
            </w:tcBorders>
            <w:vAlign w:val="center"/>
          </w:tcPr>
          <w:p w14:paraId="4B863E4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b/>
                <w:bCs/>
                <w:sz w:val="20"/>
                <w:szCs w:val="20"/>
                <w:lang w:val="en-US"/>
              </w:rPr>
              <w:t>Q4</w:t>
            </w:r>
          </w:p>
        </w:tc>
        <w:tc>
          <w:tcPr>
            <w:tcW w:w="1250" w:type="pct"/>
            <w:tcBorders>
              <w:left w:val="nil"/>
              <w:bottom w:val="single" w:sz="4" w:space="0" w:color="auto"/>
              <w:right w:val="nil"/>
            </w:tcBorders>
            <w:vAlign w:val="center"/>
          </w:tcPr>
          <w:p w14:paraId="78108AB9"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b/>
                <w:bCs/>
                <w:sz w:val="20"/>
                <w:szCs w:val="20"/>
                <w:lang w:val="en-US"/>
              </w:rPr>
              <w:t>Impact factor (JCR/SJR)</w:t>
            </w:r>
          </w:p>
        </w:tc>
      </w:tr>
      <w:tr w:rsidR="00856AAF" w:rsidRPr="00856AAF" w14:paraId="66BA986F" w14:textId="77777777" w:rsidTr="00BC2311">
        <w:tc>
          <w:tcPr>
            <w:tcW w:w="706" w:type="pct"/>
            <w:tcBorders>
              <w:left w:val="nil"/>
              <w:bottom w:val="nil"/>
              <w:right w:val="nil"/>
            </w:tcBorders>
            <w:vAlign w:val="center"/>
          </w:tcPr>
          <w:p w14:paraId="76DFCA02"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 xml:space="preserve">Chen &amp; Mok </w:t>
            </w:r>
          </w:p>
        </w:tc>
        <w:tc>
          <w:tcPr>
            <w:tcW w:w="2116" w:type="pct"/>
            <w:tcBorders>
              <w:left w:val="nil"/>
              <w:bottom w:val="nil"/>
              <w:right w:val="nil"/>
            </w:tcBorders>
            <w:vAlign w:val="center"/>
          </w:tcPr>
          <w:p w14:paraId="02559B3A"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shd w:val="clear" w:color="auto" w:fill="FFFFFF"/>
                <w:lang w:val="en-US"/>
              </w:rPr>
              <w:t>Frontiers in Psychology</w:t>
            </w:r>
          </w:p>
        </w:tc>
        <w:tc>
          <w:tcPr>
            <w:tcW w:w="236" w:type="pct"/>
            <w:tcBorders>
              <w:left w:val="nil"/>
              <w:bottom w:val="nil"/>
              <w:right w:val="nil"/>
            </w:tcBorders>
            <w:vAlign w:val="center"/>
          </w:tcPr>
          <w:p w14:paraId="2930B42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2023</w:t>
            </w:r>
          </w:p>
        </w:tc>
        <w:tc>
          <w:tcPr>
            <w:tcW w:w="173" w:type="pct"/>
            <w:tcBorders>
              <w:left w:val="nil"/>
              <w:bottom w:val="nil"/>
              <w:right w:val="nil"/>
            </w:tcBorders>
            <w:vAlign w:val="center"/>
          </w:tcPr>
          <w:p w14:paraId="4C7BD280"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left w:val="nil"/>
              <w:bottom w:val="nil"/>
              <w:right w:val="nil"/>
            </w:tcBorders>
            <w:vAlign w:val="center"/>
          </w:tcPr>
          <w:p w14:paraId="454747E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left w:val="nil"/>
              <w:bottom w:val="nil"/>
              <w:right w:val="nil"/>
            </w:tcBorders>
            <w:vAlign w:val="center"/>
          </w:tcPr>
          <w:p w14:paraId="5A9F1741"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left w:val="nil"/>
              <w:bottom w:val="nil"/>
              <w:right w:val="nil"/>
            </w:tcBorders>
            <w:vAlign w:val="center"/>
          </w:tcPr>
          <w:p w14:paraId="244BEF6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left w:val="nil"/>
              <w:bottom w:val="nil"/>
              <w:right w:val="nil"/>
            </w:tcBorders>
            <w:vAlign w:val="center"/>
          </w:tcPr>
          <w:p w14:paraId="102B431E"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3.8</w:t>
            </w:r>
          </w:p>
        </w:tc>
      </w:tr>
      <w:tr w:rsidR="00856AAF" w:rsidRPr="00856AAF" w14:paraId="0F77F41D" w14:textId="77777777" w:rsidTr="00BC2311">
        <w:tc>
          <w:tcPr>
            <w:tcW w:w="706" w:type="pct"/>
            <w:tcBorders>
              <w:top w:val="nil"/>
              <w:left w:val="nil"/>
              <w:bottom w:val="nil"/>
              <w:right w:val="nil"/>
            </w:tcBorders>
            <w:vAlign w:val="center"/>
          </w:tcPr>
          <w:p w14:paraId="1F76BF8E"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Cimon-Paquet et al.</w:t>
            </w:r>
          </w:p>
        </w:tc>
        <w:tc>
          <w:tcPr>
            <w:tcW w:w="2116" w:type="pct"/>
            <w:tcBorders>
              <w:top w:val="nil"/>
              <w:left w:val="nil"/>
              <w:bottom w:val="nil"/>
              <w:right w:val="nil"/>
            </w:tcBorders>
            <w:vAlign w:val="center"/>
          </w:tcPr>
          <w:p w14:paraId="299F6D46"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shd w:val="clear" w:color="auto" w:fill="FFFFFF"/>
                <w:lang w:val="en-US"/>
              </w:rPr>
              <w:t>European Journal of Psychology of Education</w:t>
            </w:r>
          </w:p>
        </w:tc>
        <w:tc>
          <w:tcPr>
            <w:tcW w:w="236" w:type="pct"/>
            <w:tcBorders>
              <w:top w:val="nil"/>
              <w:left w:val="nil"/>
              <w:bottom w:val="nil"/>
              <w:right w:val="nil"/>
            </w:tcBorders>
            <w:vAlign w:val="center"/>
          </w:tcPr>
          <w:p w14:paraId="642FE33B"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2023</w:t>
            </w:r>
          </w:p>
        </w:tc>
        <w:tc>
          <w:tcPr>
            <w:tcW w:w="173" w:type="pct"/>
            <w:tcBorders>
              <w:top w:val="nil"/>
              <w:left w:val="nil"/>
              <w:bottom w:val="nil"/>
              <w:right w:val="nil"/>
            </w:tcBorders>
            <w:vAlign w:val="center"/>
          </w:tcPr>
          <w:p w14:paraId="1C2D2F3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C7A2B1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45D351AB"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56F0D7D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70949729"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3.0</w:t>
            </w:r>
          </w:p>
        </w:tc>
      </w:tr>
      <w:tr w:rsidR="00856AAF" w:rsidRPr="00856AAF" w14:paraId="4640F505" w14:textId="77777777" w:rsidTr="00BC2311">
        <w:tc>
          <w:tcPr>
            <w:tcW w:w="706" w:type="pct"/>
            <w:tcBorders>
              <w:top w:val="nil"/>
              <w:left w:val="nil"/>
              <w:bottom w:val="nil"/>
              <w:right w:val="nil"/>
            </w:tcBorders>
            <w:vAlign w:val="center"/>
          </w:tcPr>
          <w:p w14:paraId="07DCA586"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eastAsia="Calibri" w:cstheme="minorHAnsi"/>
                <w:sz w:val="20"/>
                <w:szCs w:val="20"/>
                <w:lang w:val="en-US"/>
              </w:rPr>
              <w:t>Diaconu et al.</w:t>
            </w:r>
          </w:p>
        </w:tc>
        <w:tc>
          <w:tcPr>
            <w:tcW w:w="2116" w:type="pct"/>
            <w:tcBorders>
              <w:top w:val="nil"/>
              <w:left w:val="nil"/>
              <w:bottom w:val="nil"/>
              <w:right w:val="nil"/>
            </w:tcBorders>
            <w:vAlign w:val="center"/>
          </w:tcPr>
          <w:p w14:paraId="36C6C6DE"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bdr w:val="none" w:sz="0" w:space="0" w:color="auto" w:frame="1"/>
                <w:lang w:val="en-US"/>
              </w:rPr>
              <w:t>Learning and Individual Difference</w:t>
            </w:r>
          </w:p>
        </w:tc>
        <w:tc>
          <w:tcPr>
            <w:tcW w:w="236" w:type="pct"/>
            <w:tcBorders>
              <w:top w:val="nil"/>
              <w:left w:val="nil"/>
              <w:bottom w:val="nil"/>
              <w:right w:val="nil"/>
            </w:tcBorders>
            <w:vAlign w:val="center"/>
          </w:tcPr>
          <w:p w14:paraId="02C80D8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2016</w:t>
            </w:r>
          </w:p>
        </w:tc>
        <w:tc>
          <w:tcPr>
            <w:tcW w:w="173" w:type="pct"/>
            <w:tcBorders>
              <w:top w:val="nil"/>
              <w:left w:val="nil"/>
              <w:bottom w:val="nil"/>
              <w:right w:val="nil"/>
            </w:tcBorders>
            <w:vAlign w:val="center"/>
          </w:tcPr>
          <w:p w14:paraId="4FBC274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03B6E7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030A9BE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490B0B3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47BA043A"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1.65</w:t>
            </w:r>
          </w:p>
        </w:tc>
      </w:tr>
      <w:tr w:rsidR="00856AAF" w:rsidRPr="00856AAF" w14:paraId="19A2B5B2" w14:textId="77777777" w:rsidTr="00BC2311">
        <w:tc>
          <w:tcPr>
            <w:tcW w:w="706" w:type="pct"/>
            <w:tcBorders>
              <w:top w:val="nil"/>
              <w:left w:val="nil"/>
              <w:bottom w:val="nil"/>
              <w:right w:val="nil"/>
            </w:tcBorders>
            <w:vAlign w:val="center"/>
          </w:tcPr>
          <w:p w14:paraId="45049363"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eastAsia="Calibri" w:cstheme="minorHAnsi"/>
                <w:sz w:val="20"/>
                <w:szCs w:val="20"/>
                <w:lang w:val="en-US"/>
              </w:rPr>
              <w:t>Diaconu et al.</w:t>
            </w:r>
          </w:p>
        </w:tc>
        <w:tc>
          <w:tcPr>
            <w:tcW w:w="2116" w:type="pct"/>
            <w:tcBorders>
              <w:top w:val="nil"/>
              <w:left w:val="nil"/>
              <w:bottom w:val="nil"/>
              <w:right w:val="nil"/>
            </w:tcBorders>
            <w:vAlign w:val="center"/>
          </w:tcPr>
          <w:p w14:paraId="5B971D3F"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color w:val="222222"/>
                <w:sz w:val="20"/>
                <w:szCs w:val="20"/>
                <w:shd w:val="clear" w:color="auto" w:fill="FFFFFF"/>
                <w:lang w:val="en-US"/>
              </w:rPr>
              <w:t>Current Psychology</w:t>
            </w:r>
          </w:p>
        </w:tc>
        <w:tc>
          <w:tcPr>
            <w:tcW w:w="236" w:type="pct"/>
            <w:tcBorders>
              <w:top w:val="nil"/>
              <w:left w:val="nil"/>
              <w:bottom w:val="nil"/>
              <w:right w:val="nil"/>
            </w:tcBorders>
            <w:vAlign w:val="center"/>
          </w:tcPr>
          <w:p w14:paraId="4F49E36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2022</w:t>
            </w:r>
          </w:p>
        </w:tc>
        <w:tc>
          <w:tcPr>
            <w:tcW w:w="173" w:type="pct"/>
            <w:tcBorders>
              <w:top w:val="nil"/>
              <w:left w:val="nil"/>
              <w:bottom w:val="nil"/>
              <w:right w:val="nil"/>
            </w:tcBorders>
            <w:vAlign w:val="center"/>
          </w:tcPr>
          <w:p w14:paraId="60A51D3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395E8F10"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7BA3289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3D59D3A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3A1A2FA6"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2.8</w:t>
            </w:r>
          </w:p>
        </w:tc>
      </w:tr>
      <w:tr w:rsidR="00856AAF" w:rsidRPr="00856AAF" w14:paraId="6E047716" w14:textId="77777777" w:rsidTr="00BC2311">
        <w:tc>
          <w:tcPr>
            <w:tcW w:w="706" w:type="pct"/>
            <w:tcBorders>
              <w:top w:val="nil"/>
              <w:left w:val="nil"/>
              <w:bottom w:val="nil"/>
              <w:right w:val="nil"/>
            </w:tcBorders>
            <w:vAlign w:val="center"/>
          </w:tcPr>
          <w:p w14:paraId="12211E98" w14:textId="77777777" w:rsidR="00856AAF" w:rsidRPr="00856AAF" w:rsidRDefault="00856AAF" w:rsidP="00856AAF">
            <w:pPr>
              <w:spacing w:line="276" w:lineRule="auto"/>
              <w:rPr>
                <w:rFonts w:ascii="Times New Roman" w:eastAsia="Calibri" w:hAnsi="Times New Roman" w:cs="Times New Roman"/>
                <w:i/>
                <w:iCs/>
                <w:sz w:val="20"/>
                <w:szCs w:val="20"/>
                <w:lang w:val="en-US"/>
              </w:rPr>
            </w:pPr>
            <w:proofErr w:type="spellStart"/>
            <w:r w:rsidRPr="00856AAF">
              <w:rPr>
                <w:rFonts w:cstheme="minorHAnsi"/>
                <w:sz w:val="20"/>
                <w:szCs w:val="20"/>
                <w:lang w:val="en-US"/>
              </w:rPr>
              <w:t>Kosterelioglu</w:t>
            </w:r>
            <w:proofErr w:type="spellEnd"/>
          </w:p>
        </w:tc>
        <w:tc>
          <w:tcPr>
            <w:tcW w:w="2116" w:type="pct"/>
            <w:tcBorders>
              <w:top w:val="nil"/>
              <w:left w:val="nil"/>
              <w:bottom w:val="nil"/>
              <w:right w:val="nil"/>
            </w:tcBorders>
            <w:vAlign w:val="center"/>
          </w:tcPr>
          <w:p w14:paraId="1B9F7826"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sz w:val="20"/>
                <w:szCs w:val="20"/>
                <w:lang w:val="en-US"/>
              </w:rPr>
              <w:t>Educational Policy Analysis and Strategic Research</w:t>
            </w:r>
          </w:p>
        </w:tc>
        <w:tc>
          <w:tcPr>
            <w:tcW w:w="236" w:type="pct"/>
            <w:tcBorders>
              <w:top w:val="nil"/>
              <w:left w:val="nil"/>
              <w:bottom w:val="nil"/>
              <w:right w:val="nil"/>
            </w:tcBorders>
            <w:vAlign w:val="center"/>
          </w:tcPr>
          <w:p w14:paraId="4FD115DB"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2018</w:t>
            </w:r>
          </w:p>
        </w:tc>
        <w:tc>
          <w:tcPr>
            <w:tcW w:w="173" w:type="pct"/>
            <w:tcBorders>
              <w:top w:val="nil"/>
              <w:left w:val="nil"/>
              <w:bottom w:val="nil"/>
              <w:right w:val="nil"/>
            </w:tcBorders>
            <w:vAlign w:val="center"/>
          </w:tcPr>
          <w:p w14:paraId="23405A69"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76D93E8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741308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6AEEFF8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6DCD09F9" w14:textId="77777777" w:rsidR="00856AAF" w:rsidRPr="00856AAF" w:rsidRDefault="00856AAF" w:rsidP="00856AAF">
            <w:pPr>
              <w:spacing w:line="276" w:lineRule="auto"/>
              <w:rPr>
                <w:rFonts w:ascii="Times New Roman" w:eastAsia="Calibri" w:hAnsi="Times New Roman" w:cs="Times New Roman"/>
                <w:b/>
                <w:iCs/>
                <w:sz w:val="20"/>
                <w:szCs w:val="20"/>
                <w:lang w:val="en-US"/>
              </w:rPr>
            </w:pPr>
            <w:r w:rsidRPr="00856AAF">
              <w:rPr>
                <w:rFonts w:ascii="Times New Roman" w:eastAsia="Calibri" w:hAnsi="Times New Roman" w:cs="Times New Roman"/>
                <w:b/>
                <w:iCs/>
                <w:sz w:val="20"/>
                <w:szCs w:val="20"/>
                <w:lang w:val="en-US"/>
              </w:rPr>
              <w:t>-</w:t>
            </w:r>
          </w:p>
        </w:tc>
      </w:tr>
      <w:tr w:rsidR="00856AAF" w:rsidRPr="00856AAF" w14:paraId="2A5970F3" w14:textId="77777777" w:rsidTr="00BC2311">
        <w:tc>
          <w:tcPr>
            <w:tcW w:w="706" w:type="pct"/>
            <w:tcBorders>
              <w:top w:val="nil"/>
              <w:left w:val="nil"/>
              <w:bottom w:val="nil"/>
              <w:right w:val="nil"/>
            </w:tcBorders>
            <w:vAlign w:val="center"/>
          </w:tcPr>
          <w:p w14:paraId="3C597AE8" w14:textId="77777777" w:rsidR="00856AAF" w:rsidRPr="00856AAF" w:rsidRDefault="00856AAF" w:rsidP="00856AAF">
            <w:pPr>
              <w:spacing w:line="276" w:lineRule="auto"/>
              <w:rPr>
                <w:rFonts w:ascii="Times New Roman" w:eastAsia="Calibri" w:hAnsi="Times New Roman" w:cs="Times New Roman"/>
                <w:i/>
                <w:iCs/>
                <w:sz w:val="20"/>
                <w:szCs w:val="20"/>
              </w:rPr>
            </w:pPr>
            <w:r w:rsidRPr="00856AAF">
              <w:rPr>
                <w:rFonts w:cstheme="minorHAnsi"/>
                <w:sz w:val="20"/>
                <w:szCs w:val="20"/>
              </w:rPr>
              <w:t>León del Barco et al.</w:t>
            </w:r>
          </w:p>
        </w:tc>
        <w:tc>
          <w:tcPr>
            <w:tcW w:w="2116" w:type="pct"/>
            <w:tcBorders>
              <w:top w:val="nil"/>
              <w:left w:val="nil"/>
              <w:bottom w:val="nil"/>
              <w:right w:val="nil"/>
            </w:tcBorders>
            <w:vAlign w:val="center"/>
          </w:tcPr>
          <w:p w14:paraId="4FCCF01F"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color w:val="222222"/>
                <w:sz w:val="20"/>
                <w:szCs w:val="20"/>
                <w:shd w:val="clear" w:color="auto" w:fill="FFFFFF"/>
                <w:lang w:val="en-US"/>
              </w:rPr>
              <w:t>International Journal of Environmental Research and Public Health</w:t>
            </w:r>
          </w:p>
        </w:tc>
        <w:tc>
          <w:tcPr>
            <w:tcW w:w="236" w:type="pct"/>
            <w:tcBorders>
              <w:top w:val="nil"/>
              <w:left w:val="nil"/>
              <w:bottom w:val="nil"/>
              <w:right w:val="nil"/>
            </w:tcBorders>
            <w:vAlign w:val="center"/>
          </w:tcPr>
          <w:p w14:paraId="0424A6F0"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2019</w:t>
            </w:r>
          </w:p>
        </w:tc>
        <w:tc>
          <w:tcPr>
            <w:tcW w:w="173" w:type="pct"/>
            <w:tcBorders>
              <w:top w:val="nil"/>
              <w:left w:val="nil"/>
              <w:bottom w:val="nil"/>
              <w:right w:val="nil"/>
            </w:tcBorders>
            <w:vAlign w:val="center"/>
          </w:tcPr>
          <w:p w14:paraId="0D24F83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5E53243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36A0D10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527F05B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6E0AAB45"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2.849</w:t>
            </w:r>
          </w:p>
        </w:tc>
      </w:tr>
      <w:tr w:rsidR="00856AAF" w:rsidRPr="00856AAF" w14:paraId="2DC7569D" w14:textId="77777777" w:rsidTr="00BC2311">
        <w:tc>
          <w:tcPr>
            <w:tcW w:w="706" w:type="pct"/>
            <w:tcBorders>
              <w:top w:val="nil"/>
              <w:left w:val="nil"/>
              <w:bottom w:val="nil"/>
              <w:right w:val="nil"/>
            </w:tcBorders>
            <w:vAlign w:val="center"/>
          </w:tcPr>
          <w:p w14:paraId="444EEFEC"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 xml:space="preserve">Lerner &amp; </w:t>
            </w:r>
            <w:proofErr w:type="spellStart"/>
            <w:r w:rsidRPr="00856AAF">
              <w:rPr>
                <w:rFonts w:cstheme="minorHAnsi"/>
                <w:sz w:val="20"/>
                <w:szCs w:val="20"/>
                <w:lang w:val="en-US"/>
              </w:rPr>
              <w:t>Grolnick</w:t>
            </w:r>
            <w:proofErr w:type="spellEnd"/>
          </w:p>
        </w:tc>
        <w:tc>
          <w:tcPr>
            <w:tcW w:w="2116" w:type="pct"/>
            <w:tcBorders>
              <w:top w:val="nil"/>
              <w:left w:val="nil"/>
              <w:bottom w:val="nil"/>
              <w:right w:val="nil"/>
            </w:tcBorders>
            <w:vAlign w:val="center"/>
          </w:tcPr>
          <w:p w14:paraId="2356FBD1"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kern w:val="0"/>
                <w:sz w:val="20"/>
                <w:szCs w:val="20"/>
                <w:lang w:val="en-US"/>
              </w:rPr>
              <w:t>Motivation and Emotion</w:t>
            </w:r>
          </w:p>
        </w:tc>
        <w:tc>
          <w:tcPr>
            <w:tcW w:w="236" w:type="pct"/>
            <w:tcBorders>
              <w:top w:val="nil"/>
              <w:left w:val="nil"/>
              <w:bottom w:val="nil"/>
              <w:right w:val="nil"/>
            </w:tcBorders>
            <w:vAlign w:val="center"/>
          </w:tcPr>
          <w:p w14:paraId="5B07348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2020</w:t>
            </w:r>
          </w:p>
        </w:tc>
        <w:tc>
          <w:tcPr>
            <w:tcW w:w="173" w:type="pct"/>
            <w:tcBorders>
              <w:top w:val="nil"/>
              <w:left w:val="nil"/>
              <w:bottom w:val="nil"/>
              <w:right w:val="nil"/>
            </w:tcBorders>
            <w:vAlign w:val="center"/>
          </w:tcPr>
          <w:p w14:paraId="3E77E4D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18929087"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49BF5A0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4CED368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4351A22C"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2.340</w:t>
            </w:r>
          </w:p>
        </w:tc>
      </w:tr>
      <w:tr w:rsidR="00856AAF" w:rsidRPr="00856AAF" w14:paraId="12AE110E" w14:textId="77777777" w:rsidTr="00BC2311">
        <w:tc>
          <w:tcPr>
            <w:tcW w:w="706" w:type="pct"/>
            <w:tcBorders>
              <w:top w:val="nil"/>
              <w:left w:val="nil"/>
              <w:bottom w:val="nil"/>
              <w:right w:val="nil"/>
            </w:tcBorders>
            <w:vAlign w:val="center"/>
          </w:tcPr>
          <w:p w14:paraId="53529CB3"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Lerner et al.</w:t>
            </w:r>
          </w:p>
        </w:tc>
        <w:tc>
          <w:tcPr>
            <w:tcW w:w="2116" w:type="pct"/>
            <w:tcBorders>
              <w:top w:val="nil"/>
              <w:left w:val="nil"/>
              <w:bottom w:val="nil"/>
              <w:right w:val="nil"/>
            </w:tcBorders>
            <w:vAlign w:val="center"/>
          </w:tcPr>
          <w:p w14:paraId="23526CCD"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kern w:val="0"/>
                <w:sz w:val="20"/>
                <w:szCs w:val="20"/>
                <w:lang w:val="en-US"/>
              </w:rPr>
              <w:t>Contemporary Educational Psychology</w:t>
            </w:r>
          </w:p>
        </w:tc>
        <w:tc>
          <w:tcPr>
            <w:tcW w:w="236" w:type="pct"/>
            <w:tcBorders>
              <w:top w:val="nil"/>
              <w:left w:val="nil"/>
              <w:bottom w:val="nil"/>
              <w:right w:val="nil"/>
            </w:tcBorders>
            <w:vAlign w:val="center"/>
          </w:tcPr>
          <w:p w14:paraId="2C24ABE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2022</w:t>
            </w:r>
          </w:p>
        </w:tc>
        <w:tc>
          <w:tcPr>
            <w:tcW w:w="173" w:type="pct"/>
            <w:tcBorders>
              <w:top w:val="nil"/>
              <w:left w:val="nil"/>
              <w:bottom w:val="nil"/>
              <w:right w:val="nil"/>
            </w:tcBorders>
            <w:vAlign w:val="center"/>
          </w:tcPr>
          <w:p w14:paraId="15E44019"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707BBDD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562FF61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900C7B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7DFA9EE1"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10.3</w:t>
            </w:r>
          </w:p>
        </w:tc>
      </w:tr>
      <w:tr w:rsidR="00856AAF" w:rsidRPr="00856AAF" w14:paraId="13761E35" w14:textId="77777777" w:rsidTr="00BC2311">
        <w:tc>
          <w:tcPr>
            <w:tcW w:w="706" w:type="pct"/>
            <w:tcBorders>
              <w:top w:val="nil"/>
              <w:left w:val="nil"/>
              <w:bottom w:val="nil"/>
              <w:right w:val="nil"/>
            </w:tcBorders>
            <w:vAlign w:val="center"/>
          </w:tcPr>
          <w:p w14:paraId="3AD10E8B"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Li et al.</w:t>
            </w:r>
          </w:p>
        </w:tc>
        <w:tc>
          <w:tcPr>
            <w:tcW w:w="2116" w:type="pct"/>
            <w:tcBorders>
              <w:top w:val="nil"/>
              <w:left w:val="nil"/>
              <w:bottom w:val="nil"/>
              <w:right w:val="nil"/>
            </w:tcBorders>
            <w:vAlign w:val="center"/>
          </w:tcPr>
          <w:p w14:paraId="0127B6C7"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kern w:val="0"/>
                <w:sz w:val="20"/>
                <w:szCs w:val="20"/>
                <w:lang w:val="en-US"/>
              </w:rPr>
              <w:t>Journal of Happiness Studies</w:t>
            </w:r>
          </w:p>
        </w:tc>
        <w:tc>
          <w:tcPr>
            <w:tcW w:w="236" w:type="pct"/>
            <w:tcBorders>
              <w:top w:val="nil"/>
              <w:left w:val="nil"/>
              <w:bottom w:val="nil"/>
              <w:right w:val="nil"/>
            </w:tcBorders>
            <w:vAlign w:val="center"/>
          </w:tcPr>
          <w:p w14:paraId="6B9BA05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2020</w:t>
            </w:r>
          </w:p>
        </w:tc>
        <w:tc>
          <w:tcPr>
            <w:tcW w:w="173" w:type="pct"/>
            <w:tcBorders>
              <w:top w:val="nil"/>
              <w:left w:val="nil"/>
              <w:bottom w:val="nil"/>
              <w:right w:val="nil"/>
            </w:tcBorders>
            <w:vAlign w:val="center"/>
          </w:tcPr>
          <w:p w14:paraId="4C625430"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7344981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298C993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11DE45B9"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172577EB"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3.852</w:t>
            </w:r>
          </w:p>
        </w:tc>
      </w:tr>
      <w:tr w:rsidR="00856AAF" w:rsidRPr="00856AAF" w14:paraId="5FC72F24" w14:textId="77777777" w:rsidTr="00BC2311">
        <w:tc>
          <w:tcPr>
            <w:tcW w:w="706" w:type="pct"/>
            <w:tcBorders>
              <w:top w:val="nil"/>
              <w:left w:val="nil"/>
              <w:bottom w:val="nil"/>
              <w:right w:val="nil"/>
            </w:tcBorders>
            <w:vAlign w:val="center"/>
          </w:tcPr>
          <w:p w14:paraId="357194B2"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Martins et al.</w:t>
            </w:r>
          </w:p>
        </w:tc>
        <w:tc>
          <w:tcPr>
            <w:tcW w:w="2116" w:type="pct"/>
            <w:tcBorders>
              <w:top w:val="nil"/>
              <w:left w:val="nil"/>
              <w:bottom w:val="nil"/>
              <w:right w:val="nil"/>
            </w:tcBorders>
            <w:vAlign w:val="center"/>
          </w:tcPr>
          <w:p w14:paraId="61624867"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shd w:val="clear" w:color="auto" w:fill="FFFFFF"/>
                <w:lang w:val="en-US"/>
              </w:rPr>
              <w:t>Electronic Journal of Research in Educational Psychology</w:t>
            </w:r>
          </w:p>
        </w:tc>
        <w:tc>
          <w:tcPr>
            <w:tcW w:w="236" w:type="pct"/>
            <w:tcBorders>
              <w:top w:val="nil"/>
              <w:left w:val="nil"/>
              <w:bottom w:val="nil"/>
              <w:right w:val="nil"/>
            </w:tcBorders>
            <w:vAlign w:val="center"/>
          </w:tcPr>
          <w:p w14:paraId="12808C29"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2020</w:t>
            </w:r>
          </w:p>
        </w:tc>
        <w:tc>
          <w:tcPr>
            <w:tcW w:w="173" w:type="pct"/>
            <w:tcBorders>
              <w:top w:val="nil"/>
              <w:left w:val="nil"/>
              <w:bottom w:val="nil"/>
              <w:right w:val="nil"/>
            </w:tcBorders>
            <w:vAlign w:val="center"/>
          </w:tcPr>
          <w:p w14:paraId="688DB43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1F47B27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1C957AA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2D90590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250" w:type="pct"/>
            <w:tcBorders>
              <w:top w:val="nil"/>
              <w:left w:val="nil"/>
              <w:bottom w:val="nil"/>
              <w:right w:val="nil"/>
            </w:tcBorders>
            <w:vAlign w:val="center"/>
          </w:tcPr>
          <w:p w14:paraId="15B51A85"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0.19</w:t>
            </w:r>
          </w:p>
        </w:tc>
      </w:tr>
      <w:tr w:rsidR="00856AAF" w:rsidRPr="00856AAF" w14:paraId="69FED389" w14:textId="77777777" w:rsidTr="00BC2311">
        <w:tc>
          <w:tcPr>
            <w:tcW w:w="706" w:type="pct"/>
            <w:tcBorders>
              <w:top w:val="nil"/>
              <w:left w:val="nil"/>
              <w:bottom w:val="nil"/>
              <w:right w:val="nil"/>
            </w:tcBorders>
            <w:vAlign w:val="center"/>
          </w:tcPr>
          <w:p w14:paraId="77685536"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Rodríguez et al.</w:t>
            </w:r>
          </w:p>
        </w:tc>
        <w:tc>
          <w:tcPr>
            <w:tcW w:w="2116" w:type="pct"/>
            <w:tcBorders>
              <w:top w:val="nil"/>
              <w:left w:val="nil"/>
              <w:bottom w:val="nil"/>
              <w:right w:val="nil"/>
            </w:tcBorders>
            <w:vAlign w:val="center"/>
          </w:tcPr>
          <w:p w14:paraId="7899F059" w14:textId="77777777" w:rsidR="00856AAF" w:rsidRPr="00856AAF" w:rsidRDefault="00856AAF" w:rsidP="00856AAF">
            <w:pPr>
              <w:spacing w:line="276" w:lineRule="auto"/>
              <w:rPr>
                <w:rFonts w:ascii="Times New Roman" w:eastAsia="Calibri" w:hAnsi="Times New Roman" w:cs="Times New Roman"/>
                <w:i/>
                <w:iCs/>
                <w:sz w:val="20"/>
                <w:szCs w:val="20"/>
                <w:lang w:val="en-US"/>
              </w:rPr>
            </w:pPr>
            <w:proofErr w:type="spellStart"/>
            <w:r w:rsidRPr="00856AAF">
              <w:rPr>
                <w:rFonts w:cstheme="minorHAnsi"/>
                <w:i/>
                <w:iCs/>
                <w:kern w:val="0"/>
                <w:sz w:val="20"/>
                <w:szCs w:val="20"/>
                <w:lang w:val="en-US"/>
              </w:rPr>
              <w:t>Psicothema</w:t>
            </w:r>
            <w:proofErr w:type="spellEnd"/>
          </w:p>
        </w:tc>
        <w:tc>
          <w:tcPr>
            <w:tcW w:w="236" w:type="pct"/>
            <w:tcBorders>
              <w:top w:val="nil"/>
              <w:left w:val="nil"/>
              <w:bottom w:val="nil"/>
              <w:right w:val="nil"/>
            </w:tcBorders>
            <w:vAlign w:val="center"/>
          </w:tcPr>
          <w:p w14:paraId="44A690B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2017</w:t>
            </w:r>
          </w:p>
        </w:tc>
        <w:tc>
          <w:tcPr>
            <w:tcW w:w="173" w:type="pct"/>
            <w:tcBorders>
              <w:top w:val="nil"/>
              <w:left w:val="nil"/>
              <w:bottom w:val="nil"/>
              <w:right w:val="nil"/>
            </w:tcBorders>
            <w:vAlign w:val="center"/>
          </w:tcPr>
          <w:p w14:paraId="450AF5E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50897471"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4444E9B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22C7FDE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6D65807B"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1.516</w:t>
            </w:r>
          </w:p>
        </w:tc>
      </w:tr>
      <w:tr w:rsidR="00856AAF" w:rsidRPr="00856AAF" w14:paraId="4CF183E6" w14:textId="77777777" w:rsidTr="00BC2311">
        <w:tc>
          <w:tcPr>
            <w:tcW w:w="706" w:type="pct"/>
            <w:tcBorders>
              <w:top w:val="nil"/>
              <w:left w:val="nil"/>
              <w:bottom w:val="nil"/>
              <w:right w:val="nil"/>
            </w:tcBorders>
            <w:vAlign w:val="center"/>
          </w:tcPr>
          <w:p w14:paraId="70061B7D"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Shi et al.</w:t>
            </w:r>
          </w:p>
        </w:tc>
        <w:tc>
          <w:tcPr>
            <w:tcW w:w="2116" w:type="pct"/>
            <w:tcBorders>
              <w:top w:val="nil"/>
              <w:left w:val="nil"/>
              <w:bottom w:val="nil"/>
              <w:right w:val="nil"/>
            </w:tcBorders>
            <w:vAlign w:val="center"/>
          </w:tcPr>
          <w:p w14:paraId="355979C1"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kern w:val="0"/>
                <w:sz w:val="20"/>
                <w:szCs w:val="20"/>
                <w:lang w:val="en-US"/>
              </w:rPr>
              <w:t>Contemporary Educational Psychology</w:t>
            </w:r>
          </w:p>
        </w:tc>
        <w:tc>
          <w:tcPr>
            <w:tcW w:w="236" w:type="pct"/>
            <w:tcBorders>
              <w:top w:val="nil"/>
              <w:left w:val="nil"/>
              <w:bottom w:val="nil"/>
              <w:right w:val="nil"/>
            </w:tcBorders>
            <w:vAlign w:val="center"/>
          </w:tcPr>
          <w:p w14:paraId="44A0B7F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2024</w:t>
            </w:r>
          </w:p>
        </w:tc>
        <w:tc>
          <w:tcPr>
            <w:tcW w:w="173" w:type="pct"/>
            <w:tcBorders>
              <w:top w:val="nil"/>
              <w:left w:val="nil"/>
              <w:bottom w:val="nil"/>
              <w:right w:val="nil"/>
            </w:tcBorders>
            <w:vAlign w:val="center"/>
          </w:tcPr>
          <w:p w14:paraId="64BDF97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6718EED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428EFA41"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223752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2551C4A4"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10.3</w:t>
            </w:r>
          </w:p>
        </w:tc>
      </w:tr>
      <w:tr w:rsidR="00856AAF" w:rsidRPr="00856AAF" w14:paraId="48991B36" w14:textId="77777777" w:rsidTr="00BC2311">
        <w:tc>
          <w:tcPr>
            <w:tcW w:w="706" w:type="pct"/>
            <w:tcBorders>
              <w:top w:val="nil"/>
              <w:left w:val="nil"/>
              <w:bottom w:val="nil"/>
              <w:right w:val="nil"/>
            </w:tcBorders>
            <w:vAlign w:val="center"/>
          </w:tcPr>
          <w:p w14:paraId="685DE180"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Shih</w:t>
            </w:r>
          </w:p>
        </w:tc>
        <w:tc>
          <w:tcPr>
            <w:tcW w:w="2116" w:type="pct"/>
            <w:tcBorders>
              <w:top w:val="nil"/>
              <w:left w:val="nil"/>
              <w:bottom w:val="nil"/>
              <w:right w:val="nil"/>
            </w:tcBorders>
            <w:vAlign w:val="center"/>
          </w:tcPr>
          <w:p w14:paraId="74A0C842"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bdr w:val="none" w:sz="0" w:space="0" w:color="auto" w:frame="1"/>
                <w:lang w:val="en-US"/>
              </w:rPr>
              <w:t>Journal of Educational Research</w:t>
            </w:r>
          </w:p>
        </w:tc>
        <w:tc>
          <w:tcPr>
            <w:tcW w:w="236" w:type="pct"/>
            <w:tcBorders>
              <w:top w:val="nil"/>
              <w:left w:val="nil"/>
              <w:bottom w:val="nil"/>
              <w:right w:val="nil"/>
            </w:tcBorders>
            <w:vAlign w:val="center"/>
          </w:tcPr>
          <w:p w14:paraId="572F873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2021</w:t>
            </w:r>
          </w:p>
        </w:tc>
        <w:tc>
          <w:tcPr>
            <w:tcW w:w="173" w:type="pct"/>
            <w:tcBorders>
              <w:top w:val="nil"/>
              <w:left w:val="nil"/>
              <w:bottom w:val="nil"/>
              <w:right w:val="nil"/>
            </w:tcBorders>
            <w:vAlign w:val="center"/>
          </w:tcPr>
          <w:p w14:paraId="5563DAF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72D5261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7622A501"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2A210C2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250" w:type="pct"/>
            <w:tcBorders>
              <w:top w:val="nil"/>
              <w:left w:val="nil"/>
              <w:bottom w:val="nil"/>
              <w:right w:val="nil"/>
            </w:tcBorders>
            <w:vAlign w:val="center"/>
          </w:tcPr>
          <w:p w14:paraId="50DCFB14"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1.670</w:t>
            </w:r>
          </w:p>
        </w:tc>
      </w:tr>
      <w:tr w:rsidR="00856AAF" w:rsidRPr="00856AAF" w14:paraId="2603DEF6" w14:textId="77777777" w:rsidTr="00BC2311">
        <w:tc>
          <w:tcPr>
            <w:tcW w:w="706" w:type="pct"/>
            <w:tcBorders>
              <w:top w:val="nil"/>
              <w:left w:val="nil"/>
              <w:bottom w:val="nil"/>
              <w:right w:val="nil"/>
            </w:tcBorders>
            <w:vAlign w:val="center"/>
          </w:tcPr>
          <w:p w14:paraId="34B5C481"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Song et al.</w:t>
            </w:r>
          </w:p>
        </w:tc>
        <w:tc>
          <w:tcPr>
            <w:tcW w:w="2116" w:type="pct"/>
            <w:tcBorders>
              <w:top w:val="nil"/>
              <w:left w:val="nil"/>
              <w:bottom w:val="nil"/>
              <w:right w:val="nil"/>
            </w:tcBorders>
            <w:vAlign w:val="center"/>
          </w:tcPr>
          <w:p w14:paraId="3C405331"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bdr w:val="none" w:sz="0" w:space="0" w:color="auto" w:frame="1"/>
                <w:lang w:val="en-US"/>
              </w:rPr>
              <w:t>Journal of Educational Psychology</w:t>
            </w:r>
          </w:p>
        </w:tc>
        <w:tc>
          <w:tcPr>
            <w:tcW w:w="236" w:type="pct"/>
            <w:tcBorders>
              <w:top w:val="nil"/>
              <w:left w:val="nil"/>
              <w:bottom w:val="nil"/>
              <w:right w:val="nil"/>
            </w:tcBorders>
            <w:vAlign w:val="center"/>
          </w:tcPr>
          <w:p w14:paraId="0AC45FD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2015</w:t>
            </w:r>
          </w:p>
        </w:tc>
        <w:tc>
          <w:tcPr>
            <w:tcW w:w="173" w:type="pct"/>
            <w:tcBorders>
              <w:top w:val="nil"/>
              <w:left w:val="nil"/>
              <w:bottom w:val="nil"/>
              <w:right w:val="nil"/>
            </w:tcBorders>
            <w:vAlign w:val="center"/>
          </w:tcPr>
          <w:p w14:paraId="2A9D50D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7032EF2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6D0D2A4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2D1B6C0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100B8BEE"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3.256</w:t>
            </w:r>
          </w:p>
        </w:tc>
      </w:tr>
      <w:tr w:rsidR="00856AAF" w:rsidRPr="00856AAF" w14:paraId="287DB1DC" w14:textId="77777777" w:rsidTr="00BC2311">
        <w:tc>
          <w:tcPr>
            <w:tcW w:w="706" w:type="pct"/>
            <w:tcBorders>
              <w:top w:val="nil"/>
              <w:left w:val="nil"/>
              <w:bottom w:val="nil"/>
              <w:right w:val="nil"/>
            </w:tcBorders>
            <w:vAlign w:val="center"/>
          </w:tcPr>
          <w:p w14:paraId="7D8D515D"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Suárez &amp; Suárez</w:t>
            </w:r>
          </w:p>
        </w:tc>
        <w:tc>
          <w:tcPr>
            <w:tcW w:w="2116" w:type="pct"/>
            <w:tcBorders>
              <w:top w:val="nil"/>
              <w:left w:val="nil"/>
              <w:bottom w:val="nil"/>
              <w:right w:val="nil"/>
            </w:tcBorders>
            <w:vAlign w:val="center"/>
          </w:tcPr>
          <w:p w14:paraId="3177605C"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shd w:val="clear" w:color="auto" w:fill="FFFFFF"/>
                <w:lang w:val="en-US"/>
              </w:rPr>
              <w:t>Electronic Journal of Research in Educational Psychology</w:t>
            </w:r>
          </w:p>
        </w:tc>
        <w:tc>
          <w:tcPr>
            <w:tcW w:w="236" w:type="pct"/>
            <w:tcBorders>
              <w:top w:val="nil"/>
              <w:left w:val="nil"/>
              <w:bottom w:val="nil"/>
              <w:right w:val="nil"/>
            </w:tcBorders>
            <w:vAlign w:val="center"/>
          </w:tcPr>
          <w:p w14:paraId="4BB881C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2022</w:t>
            </w:r>
          </w:p>
        </w:tc>
        <w:tc>
          <w:tcPr>
            <w:tcW w:w="173" w:type="pct"/>
            <w:tcBorders>
              <w:top w:val="nil"/>
              <w:left w:val="nil"/>
              <w:bottom w:val="nil"/>
              <w:right w:val="nil"/>
            </w:tcBorders>
            <w:vAlign w:val="center"/>
          </w:tcPr>
          <w:p w14:paraId="0056F59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2318CDAB"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996DFD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7C16A86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250" w:type="pct"/>
            <w:tcBorders>
              <w:top w:val="nil"/>
              <w:left w:val="nil"/>
              <w:bottom w:val="nil"/>
              <w:right w:val="nil"/>
            </w:tcBorders>
            <w:vAlign w:val="center"/>
          </w:tcPr>
          <w:p w14:paraId="0C475B13"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0.7</w:t>
            </w:r>
          </w:p>
        </w:tc>
      </w:tr>
      <w:tr w:rsidR="00856AAF" w:rsidRPr="00856AAF" w14:paraId="574B09B0" w14:textId="77777777" w:rsidTr="00BC2311">
        <w:tc>
          <w:tcPr>
            <w:tcW w:w="706" w:type="pct"/>
            <w:tcBorders>
              <w:top w:val="nil"/>
              <w:left w:val="nil"/>
              <w:bottom w:val="nil"/>
              <w:right w:val="nil"/>
            </w:tcBorders>
            <w:vAlign w:val="center"/>
          </w:tcPr>
          <w:p w14:paraId="791D031C" w14:textId="77777777" w:rsidR="00856AAF" w:rsidRPr="00856AAF" w:rsidRDefault="00856AAF" w:rsidP="00856AAF">
            <w:pPr>
              <w:spacing w:line="276" w:lineRule="auto"/>
              <w:rPr>
                <w:rFonts w:ascii="Times New Roman" w:eastAsia="Calibri" w:hAnsi="Times New Roman" w:cs="Times New Roman"/>
                <w:i/>
                <w:iCs/>
                <w:sz w:val="20"/>
                <w:szCs w:val="20"/>
                <w:lang w:val="en-US"/>
              </w:rPr>
            </w:pPr>
            <w:proofErr w:type="spellStart"/>
            <w:r w:rsidRPr="00856AAF">
              <w:rPr>
                <w:rFonts w:cstheme="minorHAnsi"/>
                <w:sz w:val="20"/>
                <w:szCs w:val="20"/>
                <w:lang w:val="en-US"/>
              </w:rPr>
              <w:t>Suizzo</w:t>
            </w:r>
            <w:proofErr w:type="spellEnd"/>
            <w:r w:rsidRPr="00856AAF">
              <w:rPr>
                <w:rFonts w:cstheme="minorHAnsi"/>
                <w:sz w:val="20"/>
                <w:szCs w:val="20"/>
                <w:lang w:val="en-US"/>
              </w:rPr>
              <w:t xml:space="preserve"> et al.</w:t>
            </w:r>
          </w:p>
        </w:tc>
        <w:tc>
          <w:tcPr>
            <w:tcW w:w="2116" w:type="pct"/>
            <w:tcBorders>
              <w:top w:val="nil"/>
              <w:left w:val="nil"/>
              <w:bottom w:val="nil"/>
              <w:right w:val="nil"/>
            </w:tcBorders>
            <w:vAlign w:val="center"/>
          </w:tcPr>
          <w:p w14:paraId="690D403B"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shd w:val="clear" w:color="auto" w:fill="FFFFFF"/>
                <w:lang w:val="en-US"/>
              </w:rPr>
              <w:t>Journal of Early Adolescence</w:t>
            </w:r>
          </w:p>
        </w:tc>
        <w:tc>
          <w:tcPr>
            <w:tcW w:w="236" w:type="pct"/>
            <w:tcBorders>
              <w:top w:val="nil"/>
              <w:left w:val="nil"/>
              <w:bottom w:val="nil"/>
              <w:right w:val="nil"/>
            </w:tcBorders>
            <w:vAlign w:val="center"/>
          </w:tcPr>
          <w:p w14:paraId="3C66096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2023</w:t>
            </w:r>
          </w:p>
        </w:tc>
        <w:tc>
          <w:tcPr>
            <w:tcW w:w="173" w:type="pct"/>
            <w:tcBorders>
              <w:top w:val="nil"/>
              <w:left w:val="nil"/>
              <w:bottom w:val="nil"/>
              <w:right w:val="nil"/>
            </w:tcBorders>
            <w:vAlign w:val="center"/>
          </w:tcPr>
          <w:p w14:paraId="3183727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1ACADBA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73588341"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25B057A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791FE2C1"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2.1</w:t>
            </w:r>
          </w:p>
        </w:tc>
      </w:tr>
      <w:tr w:rsidR="00856AAF" w:rsidRPr="00856AAF" w14:paraId="70EE36D5" w14:textId="77777777" w:rsidTr="00BC2311">
        <w:tc>
          <w:tcPr>
            <w:tcW w:w="706" w:type="pct"/>
            <w:tcBorders>
              <w:top w:val="nil"/>
              <w:left w:val="nil"/>
              <w:bottom w:val="nil"/>
              <w:right w:val="nil"/>
            </w:tcBorders>
            <w:vAlign w:val="center"/>
          </w:tcPr>
          <w:p w14:paraId="74BF7D46" w14:textId="77777777" w:rsidR="00856AAF" w:rsidRPr="00856AAF" w:rsidRDefault="00856AAF" w:rsidP="00856AAF">
            <w:pPr>
              <w:spacing w:line="276" w:lineRule="auto"/>
              <w:rPr>
                <w:rFonts w:ascii="Times New Roman" w:eastAsia="Calibri" w:hAnsi="Times New Roman" w:cs="Times New Roman"/>
                <w:i/>
                <w:iCs/>
                <w:sz w:val="20"/>
                <w:szCs w:val="20"/>
                <w:lang w:val="en-US"/>
              </w:rPr>
            </w:pPr>
            <w:proofErr w:type="spellStart"/>
            <w:r w:rsidRPr="00856AAF">
              <w:rPr>
                <w:rFonts w:cstheme="minorHAnsi"/>
                <w:sz w:val="20"/>
                <w:szCs w:val="20"/>
                <w:lang w:val="en-US"/>
              </w:rPr>
              <w:t>Tunkkari</w:t>
            </w:r>
            <w:proofErr w:type="spellEnd"/>
            <w:r w:rsidRPr="00856AAF">
              <w:rPr>
                <w:rFonts w:cstheme="minorHAnsi"/>
                <w:sz w:val="20"/>
                <w:szCs w:val="20"/>
                <w:lang w:val="en-US"/>
              </w:rPr>
              <w:t xml:space="preserve"> et al.</w:t>
            </w:r>
          </w:p>
        </w:tc>
        <w:tc>
          <w:tcPr>
            <w:tcW w:w="2116" w:type="pct"/>
            <w:tcBorders>
              <w:top w:val="nil"/>
              <w:left w:val="nil"/>
              <w:bottom w:val="nil"/>
              <w:right w:val="nil"/>
            </w:tcBorders>
            <w:vAlign w:val="center"/>
          </w:tcPr>
          <w:p w14:paraId="7135EC8C"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shd w:val="clear" w:color="auto" w:fill="FFFFFF"/>
                <w:lang w:val="en-US"/>
              </w:rPr>
              <w:t>Journal of Family Psychology</w:t>
            </w:r>
          </w:p>
        </w:tc>
        <w:tc>
          <w:tcPr>
            <w:tcW w:w="236" w:type="pct"/>
            <w:tcBorders>
              <w:top w:val="nil"/>
              <w:left w:val="nil"/>
              <w:bottom w:val="nil"/>
              <w:right w:val="nil"/>
            </w:tcBorders>
            <w:vAlign w:val="center"/>
          </w:tcPr>
          <w:p w14:paraId="3CC0BC7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2024</w:t>
            </w:r>
          </w:p>
        </w:tc>
        <w:tc>
          <w:tcPr>
            <w:tcW w:w="173" w:type="pct"/>
            <w:tcBorders>
              <w:top w:val="nil"/>
              <w:left w:val="nil"/>
              <w:bottom w:val="nil"/>
              <w:right w:val="nil"/>
            </w:tcBorders>
            <w:vAlign w:val="center"/>
          </w:tcPr>
          <w:p w14:paraId="490AA93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390BC06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12E2476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DDA1589"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0278D774"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2.7</w:t>
            </w:r>
          </w:p>
        </w:tc>
      </w:tr>
      <w:tr w:rsidR="00856AAF" w:rsidRPr="00856AAF" w14:paraId="621E8FCF" w14:textId="77777777" w:rsidTr="00BC2311">
        <w:tc>
          <w:tcPr>
            <w:tcW w:w="706" w:type="pct"/>
            <w:tcBorders>
              <w:top w:val="nil"/>
              <w:left w:val="nil"/>
              <w:bottom w:val="nil"/>
              <w:right w:val="nil"/>
            </w:tcBorders>
            <w:vAlign w:val="center"/>
          </w:tcPr>
          <w:p w14:paraId="7DBA8456"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Wehrspann et al.</w:t>
            </w:r>
          </w:p>
        </w:tc>
        <w:tc>
          <w:tcPr>
            <w:tcW w:w="2116" w:type="pct"/>
            <w:tcBorders>
              <w:top w:val="nil"/>
              <w:left w:val="nil"/>
              <w:bottom w:val="nil"/>
              <w:right w:val="nil"/>
            </w:tcBorders>
            <w:vAlign w:val="center"/>
          </w:tcPr>
          <w:p w14:paraId="7773CADA"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kern w:val="0"/>
                <w:sz w:val="20"/>
                <w:szCs w:val="20"/>
                <w:lang w:val="en-US"/>
              </w:rPr>
              <w:t>Contemporary School Psychology</w:t>
            </w:r>
          </w:p>
        </w:tc>
        <w:tc>
          <w:tcPr>
            <w:tcW w:w="236" w:type="pct"/>
            <w:tcBorders>
              <w:top w:val="nil"/>
              <w:left w:val="nil"/>
              <w:bottom w:val="nil"/>
              <w:right w:val="nil"/>
            </w:tcBorders>
            <w:vAlign w:val="center"/>
          </w:tcPr>
          <w:p w14:paraId="303A17E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2016</w:t>
            </w:r>
          </w:p>
        </w:tc>
        <w:tc>
          <w:tcPr>
            <w:tcW w:w="173" w:type="pct"/>
            <w:tcBorders>
              <w:top w:val="nil"/>
              <w:left w:val="nil"/>
              <w:bottom w:val="nil"/>
              <w:right w:val="nil"/>
            </w:tcBorders>
            <w:vAlign w:val="center"/>
          </w:tcPr>
          <w:p w14:paraId="3FB341B2" w14:textId="77777777" w:rsidR="00856AAF" w:rsidRPr="00856AAF" w:rsidRDefault="00856AAF" w:rsidP="00856AAF">
            <w:pPr>
              <w:spacing w:line="276" w:lineRule="auto"/>
              <w:jc w:val="center"/>
              <w:rPr>
                <w:rFonts w:eastAsiaTheme="minorEastAsia"/>
                <w:sz w:val="20"/>
                <w:szCs w:val="20"/>
                <w:lang w:val="en-US"/>
              </w:rPr>
            </w:pPr>
            <w:r w:rsidRPr="00856AAF">
              <w:rPr>
                <w:rFonts w:eastAsiaTheme="minorEastAsia"/>
                <w:sz w:val="20"/>
                <w:szCs w:val="20"/>
                <w:lang w:val="en-US"/>
              </w:rPr>
              <w:t>X</w:t>
            </w:r>
          </w:p>
        </w:tc>
        <w:tc>
          <w:tcPr>
            <w:tcW w:w="173" w:type="pct"/>
            <w:tcBorders>
              <w:top w:val="nil"/>
              <w:left w:val="nil"/>
              <w:bottom w:val="nil"/>
              <w:right w:val="nil"/>
            </w:tcBorders>
            <w:vAlign w:val="center"/>
          </w:tcPr>
          <w:p w14:paraId="5AEC288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30DB74D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6E1F60D5"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44D2B2B4" w14:textId="77777777" w:rsidR="00856AAF" w:rsidRPr="00856AAF" w:rsidRDefault="00856AAF" w:rsidP="00856AAF">
            <w:pPr>
              <w:spacing w:line="276" w:lineRule="auto"/>
              <w:rPr>
                <w:sz w:val="20"/>
                <w:szCs w:val="20"/>
                <w:lang w:val="en-US"/>
              </w:rPr>
            </w:pPr>
            <w:r w:rsidRPr="00856AAF">
              <w:rPr>
                <w:sz w:val="20"/>
                <w:szCs w:val="20"/>
                <w:lang w:val="en-US"/>
              </w:rPr>
              <w:t>1.978 (SJR)</w:t>
            </w:r>
          </w:p>
        </w:tc>
      </w:tr>
      <w:tr w:rsidR="00856AAF" w:rsidRPr="00856AAF" w14:paraId="5F139862" w14:textId="77777777" w:rsidTr="00BC2311">
        <w:tc>
          <w:tcPr>
            <w:tcW w:w="706" w:type="pct"/>
            <w:tcBorders>
              <w:top w:val="nil"/>
              <w:left w:val="nil"/>
              <w:bottom w:val="nil"/>
              <w:right w:val="nil"/>
            </w:tcBorders>
            <w:vAlign w:val="center"/>
          </w:tcPr>
          <w:p w14:paraId="497FF208"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Wei et al.</w:t>
            </w:r>
          </w:p>
        </w:tc>
        <w:tc>
          <w:tcPr>
            <w:tcW w:w="2116" w:type="pct"/>
            <w:tcBorders>
              <w:top w:val="nil"/>
              <w:left w:val="nil"/>
              <w:bottom w:val="nil"/>
              <w:right w:val="nil"/>
            </w:tcBorders>
            <w:vAlign w:val="center"/>
          </w:tcPr>
          <w:p w14:paraId="4C750415"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lang w:val="en-US"/>
              </w:rPr>
              <w:t>Contemporary Educational Psychology</w:t>
            </w:r>
          </w:p>
        </w:tc>
        <w:tc>
          <w:tcPr>
            <w:tcW w:w="236" w:type="pct"/>
            <w:tcBorders>
              <w:top w:val="nil"/>
              <w:left w:val="nil"/>
              <w:bottom w:val="nil"/>
              <w:right w:val="nil"/>
            </w:tcBorders>
            <w:vAlign w:val="center"/>
          </w:tcPr>
          <w:p w14:paraId="402A780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2022</w:t>
            </w:r>
          </w:p>
        </w:tc>
        <w:tc>
          <w:tcPr>
            <w:tcW w:w="173" w:type="pct"/>
            <w:tcBorders>
              <w:top w:val="nil"/>
              <w:left w:val="nil"/>
              <w:bottom w:val="nil"/>
              <w:right w:val="nil"/>
            </w:tcBorders>
            <w:vAlign w:val="center"/>
          </w:tcPr>
          <w:p w14:paraId="384BEC61"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53B8096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564E5950"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16C52D2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2562EC65"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10.3</w:t>
            </w:r>
          </w:p>
        </w:tc>
      </w:tr>
      <w:tr w:rsidR="00856AAF" w:rsidRPr="00856AAF" w14:paraId="54D56713" w14:textId="77777777" w:rsidTr="00BC2311">
        <w:tc>
          <w:tcPr>
            <w:tcW w:w="706" w:type="pct"/>
            <w:tcBorders>
              <w:top w:val="nil"/>
              <w:left w:val="nil"/>
              <w:bottom w:val="nil"/>
              <w:right w:val="nil"/>
            </w:tcBorders>
            <w:vAlign w:val="center"/>
          </w:tcPr>
          <w:p w14:paraId="0DC9E290"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 xml:space="preserve">Xiang et al. </w:t>
            </w:r>
          </w:p>
        </w:tc>
        <w:tc>
          <w:tcPr>
            <w:tcW w:w="2116" w:type="pct"/>
            <w:tcBorders>
              <w:top w:val="nil"/>
              <w:left w:val="nil"/>
              <w:bottom w:val="nil"/>
              <w:right w:val="nil"/>
            </w:tcBorders>
            <w:vAlign w:val="center"/>
          </w:tcPr>
          <w:p w14:paraId="15056490"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bdr w:val="none" w:sz="0" w:space="0" w:color="auto" w:frame="1"/>
                <w:lang w:val="en-US"/>
              </w:rPr>
              <w:t>Frontiers in Psychology</w:t>
            </w:r>
          </w:p>
        </w:tc>
        <w:tc>
          <w:tcPr>
            <w:tcW w:w="236" w:type="pct"/>
            <w:tcBorders>
              <w:top w:val="nil"/>
              <w:left w:val="nil"/>
              <w:bottom w:val="nil"/>
              <w:right w:val="nil"/>
            </w:tcBorders>
            <w:vAlign w:val="center"/>
          </w:tcPr>
          <w:p w14:paraId="0AEFAF4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2017</w:t>
            </w:r>
          </w:p>
        </w:tc>
        <w:tc>
          <w:tcPr>
            <w:tcW w:w="173" w:type="pct"/>
            <w:tcBorders>
              <w:top w:val="nil"/>
              <w:left w:val="nil"/>
              <w:bottom w:val="nil"/>
              <w:right w:val="nil"/>
            </w:tcBorders>
            <w:vAlign w:val="center"/>
          </w:tcPr>
          <w:p w14:paraId="2823C46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7F338C0B"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77908B43"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7F3B808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28BF7AC4"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2.089</w:t>
            </w:r>
          </w:p>
        </w:tc>
      </w:tr>
      <w:tr w:rsidR="00856AAF" w:rsidRPr="00856AAF" w14:paraId="5D8B5CD9" w14:textId="77777777" w:rsidTr="00BC2311">
        <w:tc>
          <w:tcPr>
            <w:tcW w:w="706" w:type="pct"/>
            <w:tcBorders>
              <w:top w:val="nil"/>
              <w:left w:val="nil"/>
              <w:bottom w:val="nil"/>
              <w:right w:val="nil"/>
            </w:tcBorders>
            <w:vAlign w:val="center"/>
          </w:tcPr>
          <w:p w14:paraId="19E034BF"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Xu et al.</w:t>
            </w:r>
          </w:p>
        </w:tc>
        <w:tc>
          <w:tcPr>
            <w:tcW w:w="2116" w:type="pct"/>
            <w:tcBorders>
              <w:top w:val="nil"/>
              <w:left w:val="nil"/>
              <w:bottom w:val="nil"/>
              <w:right w:val="nil"/>
            </w:tcBorders>
            <w:vAlign w:val="center"/>
          </w:tcPr>
          <w:p w14:paraId="49544BFE"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shd w:val="clear" w:color="auto" w:fill="FFFFFF"/>
                <w:lang w:val="en-US"/>
              </w:rPr>
              <w:t>Frontiers in Education</w:t>
            </w:r>
          </w:p>
        </w:tc>
        <w:tc>
          <w:tcPr>
            <w:tcW w:w="236" w:type="pct"/>
            <w:tcBorders>
              <w:top w:val="nil"/>
              <w:left w:val="nil"/>
              <w:bottom w:val="nil"/>
              <w:right w:val="nil"/>
            </w:tcBorders>
            <w:vAlign w:val="center"/>
          </w:tcPr>
          <w:p w14:paraId="41F4297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2018</w:t>
            </w:r>
          </w:p>
        </w:tc>
        <w:tc>
          <w:tcPr>
            <w:tcW w:w="173" w:type="pct"/>
            <w:tcBorders>
              <w:top w:val="nil"/>
              <w:left w:val="nil"/>
              <w:bottom w:val="nil"/>
              <w:right w:val="nil"/>
            </w:tcBorders>
            <w:vAlign w:val="center"/>
          </w:tcPr>
          <w:p w14:paraId="4EE86E8F"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45E64F19"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2F75422F" w14:textId="77777777" w:rsidR="00856AAF" w:rsidRPr="00856AAF" w:rsidRDefault="00856AAF" w:rsidP="00856AAF">
            <w:pPr>
              <w:spacing w:line="276" w:lineRule="auto"/>
              <w:jc w:val="center"/>
              <w:rPr>
                <w:rFonts w:eastAsiaTheme="minorEastAsia"/>
                <w:sz w:val="20"/>
                <w:szCs w:val="20"/>
                <w:lang w:val="en-US"/>
              </w:rPr>
            </w:pPr>
            <w:r w:rsidRPr="00856AAF">
              <w:rPr>
                <w:rFonts w:eastAsiaTheme="minorEastAsia"/>
                <w:sz w:val="20"/>
                <w:szCs w:val="20"/>
                <w:lang w:val="en-US"/>
              </w:rPr>
              <w:t>X</w:t>
            </w:r>
          </w:p>
        </w:tc>
        <w:tc>
          <w:tcPr>
            <w:tcW w:w="173" w:type="pct"/>
            <w:tcBorders>
              <w:top w:val="nil"/>
              <w:left w:val="nil"/>
              <w:bottom w:val="nil"/>
              <w:right w:val="nil"/>
            </w:tcBorders>
            <w:vAlign w:val="center"/>
          </w:tcPr>
          <w:p w14:paraId="4078BF3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734C9F62" w14:textId="77777777" w:rsidR="00856AAF" w:rsidRPr="00856AAF" w:rsidRDefault="00856AAF" w:rsidP="00856AAF">
            <w:pPr>
              <w:spacing w:line="276" w:lineRule="auto"/>
              <w:rPr>
                <w:sz w:val="20"/>
                <w:szCs w:val="20"/>
              </w:rPr>
            </w:pPr>
            <w:r w:rsidRPr="00856AAF">
              <w:rPr>
                <w:sz w:val="20"/>
                <w:szCs w:val="20"/>
              </w:rPr>
              <w:t>0.248 (SJR)</w:t>
            </w:r>
          </w:p>
        </w:tc>
      </w:tr>
      <w:tr w:rsidR="00856AAF" w:rsidRPr="00856AAF" w14:paraId="34E27790" w14:textId="77777777" w:rsidTr="00BC2311">
        <w:tc>
          <w:tcPr>
            <w:tcW w:w="706" w:type="pct"/>
            <w:tcBorders>
              <w:top w:val="nil"/>
              <w:left w:val="nil"/>
              <w:bottom w:val="nil"/>
              <w:right w:val="nil"/>
            </w:tcBorders>
            <w:vAlign w:val="center"/>
          </w:tcPr>
          <w:p w14:paraId="4675E08D"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Xu et al.</w:t>
            </w:r>
          </w:p>
        </w:tc>
        <w:tc>
          <w:tcPr>
            <w:tcW w:w="2116" w:type="pct"/>
            <w:tcBorders>
              <w:top w:val="nil"/>
              <w:left w:val="nil"/>
              <w:bottom w:val="nil"/>
              <w:right w:val="nil"/>
            </w:tcBorders>
            <w:vAlign w:val="center"/>
          </w:tcPr>
          <w:p w14:paraId="33345465"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kern w:val="0"/>
                <w:sz w:val="20"/>
                <w:szCs w:val="20"/>
                <w:lang w:val="en-US"/>
              </w:rPr>
              <w:t>British Journal of Educational Psychology</w:t>
            </w:r>
          </w:p>
        </w:tc>
        <w:tc>
          <w:tcPr>
            <w:tcW w:w="236" w:type="pct"/>
            <w:tcBorders>
              <w:top w:val="nil"/>
              <w:left w:val="nil"/>
              <w:bottom w:val="nil"/>
              <w:right w:val="nil"/>
            </w:tcBorders>
            <w:vAlign w:val="center"/>
          </w:tcPr>
          <w:p w14:paraId="799671F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2020</w:t>
            </w:r>
          </w:p>
        </w:tc>
        <w:tc>
          <w:tcPr>
            <w:tcW w:w="173" w:type="pct"/>
            <w:tcBorders>
              <w:top w:val="nil"/>
              <w:left w:val="nil"/>
              <w:bottom w:val="nil"/>
              <w:right w:val="nil"/>
            </w:tcBorders>
            <w:vAlign w:val="center"/>
          </w:tcPr>
          <w:p w14:paraId="1BA00C2B"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65FFA0D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1ACB36EC"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106C026"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7B061F0F"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3.241</w:t>
            </w:r>
          </w:p>
        </w:tc>
      </w:tr>
      <w:tr w:rsidR="00856AAF" w:rsidRPr="00856AAF" w14:paraId="4CE54B86" w14:textId="77777777" w:rsidTr="00BC2311">
        <w:tc>
          <w:tcPr>
            <w:tcW w:w="706" w:type="pct"/>
            <w:tcBorders>
              <w:top w:val="nil"/>
              <w:left w:val="nil"/>
              <w:bottom w:val="nil"/>
              <w:right w:val="nil"/>
            </w:tcBorders>
            <w:vAlign w:val="center"/>
          </w:tcPr>
          <w:p w14:paraId="6F11B117"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Zhou et al.</w:t>
            </w:r>
          </w:p>
        </w:tc>
        <w:tc>
          <w:tcPr>
            <w:tcW w:w="2116" w:type="pct"/>
            <w:tcBorders>
              <w:top w:val="nil"/>
              <w:left w:val="nil"/>
              <w:bottom w:val="nil"/>
              <w:right w:val="nil"/>
            </w:tcBorders>
            <w:vAlign w:val="center"/>
          </w:tcPr>
          <w:p w14:paraId="14C3C122"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color w:val="222222"/>
                <w:sz w:val="20"/>
                <w:szCs w:val="20"/>
                <w:shd w:val="clear" w:color="auto" w:fill="FFFFFF"/>
                <w:lang w:val="en-US"/>
              </w:rPr>
              <w:t>Journal of Youth and Adolescence</w:t>
            </w:r>
          </w:p>
        </w:tc>
        <w:tc>
          <w:tcPr>
            <w:tcW w:w="236" w:type="pct"/>
            <w:tcBorders>
              <w:top w:val="nil"/>
              <w:left w:val="nil"/>
              <w:bottom w:val="nil"/>
              <w:right w:val="nil"/>
            </w:tcBorders>
            <w:vAlign w:val="center"/>
          </w:tcPr>
          <w:p w14:paraId="34D4FFE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2023</w:t>
            </w:r>
          </w:p>
        </w:tc>
        <w:tc>
          <w:tcPr>
            <w:tcW w:w="173" w:type="pct"/>
            <w:tcBorders>
              <w:top w:val="nil"/>
              <w:left w:val="nil"/>
              <w:bottom w:val="nil"/>
              <w:right w:val="nil"/>
            </w:tcBorders>
            <w:vAlign w:val="center"/>
          </w:tcPr>
          <w:p w14:paraId="6A6A36DA"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73" w:type="pct"/>
            <w:tcBorders>
              <w:top w:val="nil"/>
              <w:left w:val="nil"/>
              <w:bottom w:val="nil"/>
              <w:right w:val="nil"/>
            </w:tcBorders>
            <w:vAlign w:val="center"/>
          </w:tcPr>
          <w:p w14:paraId="07C745A8"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02C7E632"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bottom w:val="nil"/>
              <w:right w:val="nil"/>
            </w:tcBorders>
            <w:vAlign w:val="center"/>
          </w:tcPr>
          <w:p w14:paraId="49D6CD6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250" w:type="pct"/>
            <w:tcBorders>
              <w:top w:val="nil"/>
              <w:left w:val="nil"/>
              <w:bottom w:val="nil"/>
              <w:right w:val="nil"/>
            </w:tcBorders>
            <w:vAlign w:val="center"/>
          </w:tcPr>
          <w:p w14:paraId="5093B075"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4.9</w:t>
            </w:r>
          </w:p>
        </w:tc>
      </w:tr>
      <w:tr w:rsidR="00856AAF" w:rsidRPr="00856AAF" w14:paraId="50085D4A" w14:textId="77777777" w:rsidTr="00BC2311">
        <w:tc>
          <w:tcPr>
            <w:tcW w:w="706" w:type="pct"/>
            <w:tcBorders>
              <w:top w:val="nil"/>
              <w:left w:val="nil"/>
              <w:right w:val="nil"/>
            </w:tcBorders>
            <w:vAlign w:val="center"/>
          </w:tcPr>
          <w:p w14:paraId="138F376A"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Zong et al.</w:t>
            </w:r>
          </w:p>
        </w:tc>
        <w:tc>
          <w:tcPr>
            <w:tcW w:w="2116" w:type="pct"/>
            <w:tcBorders>
              <w:top w:val="nil"/>
              <w:left w:val="nil"/>
              <w:right w:val="nil"/>
            </w:tcBorders>
            <w:vAlign w:val="center"/>
          </w:tcPr>
          <w:p w14:paraId="784D87EA"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i/>
                <w:iCs/>
                <w:sz w:val="20"/>
                <w:szCs w:val="20"/>
                <w:lang w:val="en-US"/>
              </w:rPr>
              <w:t>Educational Studies</w:t>
            </w:r>
          </w:p>
        </w:tc>
        <w:tc>
          <w:tcPr>
            <w:tcW w:w="236" w:type="pct"/>
            <w:tcBorders>
              <w:top w:val="nil"/>
              <w:left w:val="nil"/>
              <w:right w:val="nil"/>
            </w:tcBorders>
            <w:vAlign w:val="center"/>
          </w:tcPr>
          <w:p w14:paraId="516414DE"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2018</w:t>
            </w:r>
          </w:p>
        </w:tc>
        <w:tc>
          <w:tcPr>
            <w:tcW w:w="173" w:type="pct"/>
            <w:tcBorders>
              <w:top w:val="nil"/>
              <w:left w:val="nil"/>
              <w:right w:val="nil"/>
            </w:tcBorders>
            <w:vAlign w:val="center"/>
          </w:tcPr>
          <w:p w14:paraId="0781620B"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right w:val="nil"/>
            </w:tcBorders>
            <w:vAlign w:val="center"/>
          </w:tcPr>
          <w:p w14:paraId="099AE7D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right w:val="nil"/>
            </w:tcBorders>
            <w:vAlign w:val="center"/>
          </w:tcPr>
          <w:p w14:paraId="16BDAEAD"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p>
        </w:tc>
        <w:tc>
          <w:tcPr>
            <w:tcW w:w="173" w:type="pct"/>
            <w:tcBorders>
              <w:top w:val="nil"/>
              <w:left w:val="nil"/>
              <w:right w:val="nil"/>
            </w:tcBorders>
            <w:vAlign w:val="center"/>
          </w:tcPr>
          <w:p w14:paraId="05E2EED4" w14:textId="77777777" w:rsidR="00856AAF" w:rsidRPr="00856AAF" w:rsidRDefault="00856AAF" w:rsidP="00856AAF">
            <w:pPr>
              <w:spacing w:line="276" w:lineRule="auto"/>
              <w:jc w:val="center"/>
              <w:rPr>
                <w:rFonts w:ascii="Times New Roman" w:eastAsia="Calibri" w:hAnsi="Times New Roman" w:cs="Times New Roman"/>
                <w:i/>
                <w:iCs/>
                <w:sz w:val="20"/>
                <w:szCs w:val="20"/>
                <w:lang w:val="en-US"/>
              </w:rPr>
            </w:pPr>
            <w:r w:rsidRPr="00856AAF">
              <w:rPr>
                <w:rFonts w:cstheme="minorHAnsi"/>
                <w:sz w:val="20"/>
                <w:szCs w:val="20"/>
                <w:lang w:val="en-US"/>
              </w:rPr>
              <w:t>X</w:t>
            </w:r>
          </w:p>
        </w:tc>
        <w:tc>
          <w:tcPr>
            <w:tcW w:w="1250" w:type="pct"/>
            <w:tcBorders>
              <w:top w:val="nil"/>
              <w:left w:val="nil"/>
              <w:right w:val="nil"/>
            </w:tcBorders>
            <w:vAlign w:val="center"/>
          </w:tcPr>
          <w:p w14:paraId="6DF0F588" w14:textId="77777777" w:rsidR="00856AAF" w:rsidRPr="00856AAF" w:rsidRDefault="00856AAF" w:rsidP="00856AAF">
            <w:pPr>
              <w:spacing w:line="276" w:lineRule="auto"/>
              <w:rPr>
                <w:rFonts w:ascii="Times New Roman" w:eastAsia="Calibri" w:hAnsi="Times New Roman" w:cs="Times New Roman"/>
                <w:i/>
                <w:iCs/>
                <w:sz w:val="20"/>
                <w:szCs w:val="20"/>
                <w:lang w:val="en-US"/>
              </w:rPr>
            </w:pPr>
            <w:r w:rsidRPr="00856AAF">
              <w:rPr>
                <w:rFonts w:cstheme="minorHAnsi"/>
                <w:sz w:val="20"/>
                <w:szCs w:val="20"/>
                <w:lang w:val="en-US"/>
              </w:rPr>
              <w:t>0.776</w:t>
            </w:r>
          </w:p>
        </w:tc>
      </w:tr>
    </w:tbl>
    <w:p w14:paraId="6BEFB586" w14:textId="77777777" w:rsidR="00856AAF" w:rsidRPr="00856AAF" w:rsidRDefault="00856AAF" w:rsidP="00856AAF">
      <w:pPr>
        <w:spacing w:before="120" w:after="0" w:line="276" w:lineRule="auto"/>
        <w:rPr>
          <w:rFonts w:eastAsiaTheme="minorEastAsia"/>
          <w:i/>
          <w:iCs/>
          <w:kern w:val="2"/>
          <w:sz w:val="20"/>
          <w:szCs w:val="20"/>
          <w:lang w:val="en-US"/>
          <w14:ligatures w14:val="standardContextual"/>
        </w:rPr>
      </w:pPr>
      <w:r w:rsidRPr="00856AAF">
        <w:rPr>
          <w:rFonts w:eastAsiaTheme="minorEastAsia"/>
          <w:i/>
          <w:iCs/>
          <w:kern w:val="2"/>
          <w:sz w:val="20"/>
          <w:szCs w:val="20"/>
          <w:lang w:val="en-US"/>
          <w14:ligatures w14:val="standardContextual"/>
        </w:rPr>
        <w:lastRenderedPageBreak/>
        <w:t xml:space="preserve">Note. </w:t>
      </w:r>
      <w:r w:rsidRPr="00856AAF">
        <w:rPr>
          <w:rFonts w:eastAsiaTheme="minorEastAsia"/>
          <w:i/>
          <w:iCs/>
          <w:sz w:val="20"/>
          <w:szCs w:val="20"/>
          <w:lang w:val="en-US"/>
        </w:rPr>
        <w:t>All impact factors are taken from JCR (Journal Citation Report) except Wehrspann et al. (2016) and Xu et al. (2018), which are taken from SJR (</w:t>
      </w:r>
      <w:proofErr w:type="spellStart"/>
      <w:r w:rsidRPr="00856AAF">
        <w:rPr>
          <w:rFonts w:eastAsiaTheme="minorEastAsia"/>
          <w:i/>
          <w:iCs/>
          <w:sz w:val="20"/>
          <w:szCs w:val="20"/>
          <w:lang w:val="en-US"/>
        </w:rPr>
        <w:t>Scimago</w:t>
      </w:r>
      <w:proofErr w:type="spellEnd"/>
      <w:r w:rsidRPr="00856AAF">
        <w:rPr>
          <w:rFonts w:eastAsiaTheme="minorEastAsia"/>
          <w:i/>
          <w:iCs/>
          <w:sz w:val="20"/>
          <w:szCs w:val="20"/>
          <w:lang w:val="en-US"/>
        </w:rPr>
        <w:t xml:space="preserve"> Journal Ranking).</w:t>
      </w:r>
      <w:r w:rsidRPr="00856AAF">
        <w:rPr>
          <w:rFonts w:eastAsiaTheme="minorEastAsia"/>
          <w:i/>
          <w:iCs/>
          <w:kern w:val="2"/>
          <w:sz w:val="20"/>
          <w:szCs w:val="20"/>
          <w:lang w:val="en-US"/>
          <w14:ligatures w14:val="standardContextual"/>
        </w:rPr>
        <w:t xml:space="preserve"> </w:t>
      </w:r>
    </w:p>
    <w:p w14:paraId="6613C71E" w14:textId="28F55D3A" w:rsidR="00856AAF" w:rsidRDefault="00856AAF" w:rsidP="00856AAF">
      <w:pPr>
        <w:rPr>
          <w:lang w:val="en-GB"/>
        </w:rPr>
      </w:pPr>
    </w:p>
    <w:p w14:paraId="680650AF" w14:textId="555248E0" w:rsidR="00856AAF" w:rsidRDefault="00856AAF" w:rsidP="00856AAF">
      <w:pPr>
        <w:rPr>
          <w:lang w:val="en-GB"/>
        </w:rPr>
      </w:pPr>
    </w:p>
    <w:p w14:paraId="50C2AA84" w14:textId="57146E6E" w:rsidR="00856AAF" w:rsidRDefault="00856AAF" w:rsidP="00856AAF">
      <w:pPr>
        <w:rPr>
          <w:lang w:val="en-GB"/>
        </w:rPr>
      </w:pPr>
    </w:p>
    <w:p w14:paraId="45DD620E" w14:textId="590782BC" w:rsidR="00856AAF" w:rsidRDefault="00856AAF" w:rsidP="00856AAF">
      <w:pPr>
        <w:rPr>
          <w:lang w:val="en-GB"/>
        </w:rPr>
      </w:pPr>
    </w:p>
    <w:p w14:paraId="102F435C" w14:textId="0037EAD4" w:rsidR="00856AAF" w:rsidRDefault="00856AAF" w:rsidP="00856AAF">
      <w:pPr>
        <w:rPr>
          <w:lang w:val="en-GB"/>
        </w:rPr>
      </w:pPr>
    </w:p>
    <w:p w14:paraId="7C3888A6" w14:textId="1FDF4D02" w:rsidR="00856AAF" w:rsidRDefault="00856AAF" w:rsidP="00856AAF">
      <w:pPr>
        <w:rPr>
          <w:lang w:val="en-GB"/>
        </w:rPr>
      </w:pPr>
    </w:p>
    <w:p w14:paraId="5499FB99" w14:textId="32560D6D" w:rsidR="00856AAF" w:rsidRDefault="00856AAF" w:rsidP="00856AAF">
      <w:pPr>
        <w:rPr>
          <w:lang w:val="en-GB"/>
        </w:rPr>
      </w:pPr>
    </w:p>
    <w:p w14:paraId="2A4DD734" w14:textId="0745C01C" w:rsidR="00856AAF" w:rsidRDefault="00856AAF" w:rsidP="00856AAF">
      <w:pPr>
        <w:rPr>
          <w:lang w:val="en-GB"/>
        </w:rPr>
      </w:pPr>
    </w:p>
    <w:p w14:paraId="19E799F6" w14:textId="650A3726" w:rsidR="00856AAF" w:rsidRDefault="00856AAF" w:rsidP="00856AAF">
      <w:pPr>
        <w:rPr>
          <w:lang w:val="en-GB"/>
        </w:rPr>
      </w:pPr>
    </w:p>
    <w:p w14:paraId="53F2A344" w14:textId="1E6E4837" w:rsidR="00856AAF" w:rsidRDefault="00856AAF" w:rsidP="00856AAF">
      <w:pPr>
        <w:rPr>
          <w:lang w:val="en-GB"/>
        </w:rPr>
      </w:pPr>
    </w:p>
    <w:p w14:paraId="07D517A9" w14:textId="14F97248" w:rsidR="00856AAF" w:rsidRDefault="00856AAF" w:rsidP="00856AAF">
      <w:pPr>
        <w:rPr>
          <w:lang w:val="en-GB"/>
        </w:rPr>
      </w:pPr>
    </w:p>
    <w:p w14:paraId="40A1FD5D" w14:textId="21819E05" w:rsidR="00856AAF" w:rsidRDefault="00856AAF" w:rsidP="00856AAF">
      <w:pPr>
        <w:rPr>
          <w:lang w:val="en-GB"/>
        </w:rPr>
      </w:pPr>
    </w:p>
    <w:p w14:paraId="0497F95E" w14:textId="55462C91" w:rsidR="00856AAF" w:rsidRDefault="00856AAF" w:rsidP="00856AAF">
      <w:pPr>
        <w:rPr>
          <w:lang w:val="en-GB"/>
        </w:rPr>
      </w:pPr>
    </w:p>
    <w:p w14:paraId="002890F8" w14:textId="2F4E28DA" w:rsidR="00856AAF" w:rsidRDefault="00856AAF" w:rsidP="00856AAF">
      <w:pPr>
        <w:rPr>
          <w:lang w:val="en-GB"/>
        </w:rPr>
      </w:pPr>
    </w:p>
    <w:p w14:paraId="6481F3DC" w14:textId="68751DC7" w:rsidR="00856AAF" w:rsidRDefault="00856AAF" w:rsidP="00856AAF">
      <w:pPr>
        <w:rPr>
          <w:lang w:val="en-GB"/>
        </w:rPr>
      </w:pPr>
    </w:p>
    <w:p w14:paraId="700459D8" w14:textId="71F7ABA7" w:rsidR="00856AAF" w:rsidRDefault="00856AAF" w:rsidP="00856AAF">
      <w:pPr>
        <w:rPr>
          <w:lang w:val="en-GB"/>
        </w:rPr>
      </w:pPr>
    </w:p>
    <w:p w14:paraId="45810CFE" w14:textId="77777777" w:rsidR="00856AAF" w:rsidRPr="00856AAF" w:rsidRDefault="00856AAF" w:rsidP="00856AAF">
      <w:pPr>
        <w:rPr>
          <w:lang w:val="en-GB"/>
        </w:rPr>
      </w:pPr>
    </w:p>
    <w:p w14:paraId="3BA9F594" w14:textId="023F04A3" w:rsidR="00856AAF" w:rsidRDefault="00856AAF">
      <w:pPr>
        <w:rPr>
          <w:lang w:val="en-GB"/>
        </w:rPr>
      </w:pPr>
    </w:p>
    <w:p w14:paraId="745BEECF" w14:textId="77777777" w:rsidR="00856AAF" w:rsidRPr="00093067" w:rsidRDefault="00856AAF" w:rsidP="00856AAF">
      <w:pPr>
        <w:spacing w:after="0" w:line="480" w:lineRule="auto"/>
        <w:rPr>
          <w:rFonts w:ascii="Times New Roman" w:eastAsia="Calibri" w:hAnsi="Times New Roman" w:cs="Times New Roman"/>
          <w:b/>
          <w:bCs/>
          <w:kern w:val="2"/>
          <w:sz w:val="24"/>
          <w:szCs w:val="24"/>
          <w:lang w:val="en-US"/>
          <w14:ligatures w14:val="standardContextual"/>
        </w:rPr>
      </w:pPr>
      <w:r w:rsidRPr="00093067">
        <w:rPr>
          <w:rFonts w:ascii="Times New Roman" w:eastAsia="Calibri" w:hAnsi="Times New Roman" w:cs="Times New Roman"/>
          <w:b/>
          <w:bCs/>
          <w:kern w:val="2"/>
          <w:sz w:val="24"/>
          <w:szCs w:val="24"/>
          <w:lang w:val="en-US"/>
          <w14:ligatures w14:val="standardContextual"/>
        </w:rPr>
        <w:lastRenderedPageBreak/>
        <w:t>Supplementary Material 4</w:t>
      </w:r>
    </w:p>
    <w:p w14:paraId="05E57FE7" w14:textId="77777777" w:rsidR="00856AAF" w:rsidRPr="002B457A" w:rsidRDefault="00856AAF" w:rsidP="00856AAF">
      <w:pPr>
        <w:spacing w:after="0" w:line="480" w:lineRule="auto"/>
        <w:rPr>
          <w:rFonts w:ascii="Times New Roman" w:eastAsia="Calibri" w:hAnsi="Times New Roman" w:cs="Times New Roman"/>
          <w:i/>
          <w:iCs/>
          <w:kern w:val="2"/>
          <w:sz w:val="24"/>
          <w:szCs w:val="24"/>
          <w:lang w:val="en-US"/>
          <w14:ligatures w14:val="standardContextual"/>
        </w:rPr>
      </w:pPr>
      <w:r w:rsidRPr="00093067">
        <w:rPr>
          <w:rFonts w:ascii="Times New Roman" w:eastAsia="Calibri" w:hAnsi="Times New Roman" w:cs="Times New Roman"/>
          <w:i/>
          <w:iCs/>
          <w:kern w:val="2"/>
          <w:sz w:val="24"/>
          <w:szCs w:val="24"/>
          <w:lang w:val="en-US"/>
          <w14:ligatures w14:val="standardContextual"/>
        </w:rPr>
        <w:t>Content Clusters According to the Variables of Interest of the Systematic Review</w:t>
      </w:r>
      <w:bookmarkStart w:id="3" w:name="_Hlk163298822"/>
      <w:bookmarkStart w:id="4" w:name="_Hlk163645937"/>
      <w:bookmarkEnd w:id="3"/>
      <w:bookmarkEnd w:id="4"/>
    </w:p>
    <w:tbl>
      <w:tblPr>
        <w:tblStyle w:val="Tablaconcuadrcula21"/>
        <w:tblW w:w="5000" w:type="pct"/>
        <w:tblLook w:val="04A0" w:firstRow="1" w:lastRow="0" w:firstColumn="1" w:lastColumn="0" w:noHBand="0" w:noVBand="1"/>
      </w:tblPr>
      <w:tblGrid>
        <w:gridCol w:w="1648"/>
        <w:gridCol w:w="509"/>
        <w:gridCol w:w="514"/>
        <w:gridCol w:w="509"/>
        <w:gridCol w:w="520"/>
        <w:gridCol w:w="540"/>
        <w:gridCol w:w="668"/>
        <w:gridCol w:w="509"/>
        <w:gridCol w:w="492"/>
        <w:gridCol w:w="472"/>
        <w:gridCol w:w="433"/>
        <w:gridCol w:w="1063"/>
        <w:gridCol w:w="528"/>
        <w:gridCol w:w="475"/>
        <w:gridCol w:w="464"/>
        <w:gridCol w:w="517"/>
        <w:gridCol w:w="439"/>
        <w:gridCol w:w="456"/>
        <w:gridCol w:w="430"/>
        <w:gridCol w:w="433"/>
        <w:gridCol w:w="526"/>
        <w:gridCol w:w="492"/>
        <w:gridCol w:w="388"/>
        <w:gridCol w:w="444"/>
        <w:gridCol w:w="535"/>
      </w:tblGrid>
      <w:tr w:rsidR="00856AAF" w:rsidRPr="002B457A" w14:paraId="5F095D1D" w14:textId="77777777" w:rsidTr="00BC2311">
        <w:trPr>
          <w:trHeight w:val="297"/>
          <w:tblHeader/>
        </w:trPr>
        <w:tc>
          <w:tcPr>
            <w:tcW w:w="589" w:type="pct"/>
            <w:vMerge w:val="restart"/>
            <w:tcBorders>
              <w:top w:val="nil"/>
              <w:left w:val="nil"/>
              <w:right w:val="nil"/>
            </w:tcBorders>
            <w:shd w:val="clear" w:color="auto" w:fill="FFFFFF" w:themeFill="background1"/>
            <w:vAlign w:val="center"/>
          </w:tcPr>
          <w:p w14:paraId="50686868" w14:textId="77777777" w:rsidR="00856AAF" w:rsidRPr="002B457A" w:rsidRDefault="00856AAF" w:rsidP="00BC2311">
            <w:pPr>
              <w:spacing w:line="276" w:lineRule="auto"/>
              <w:jc w:val="center"/>
              <w:rPr>
                <w:rFonts w:cstheme="minorHAnsi"/>
                <w:b/>
                <w:bCs/>
                <w:sz w:val="16"/>
                <w:szCs w:val="18"/>
                <w:lang w:val="en-US"/>
              </w:rPr>
            </w:pPr>
          </w:p>
        </w:tc>
        <w:tc>
          <w:tcPr>
            <w:tcW w:w="2225" w:type="pct"/>
            <w:gridSpan w:val="11"/>
            <w:tcBorders>
              <w:left w:val="nil"/>
              <w:bottom w:val="single" w:sz="4" w:space="0" w:color="auto"/>
              <w:right w:val="nil"/>
            </w:tcBorders>
            <w:shd w:val="clear" w:color="auto" w:fill="FFFFFF" w:themeFill="background1"/>
            <w:vAlign w:val="center"/>
          </w:tcPr>
          <w:p w14:paraId="507A2D0E" w14:textId="77777777" w:rsidR="00856AAF" w:rsidRPr="002B457A" w:rsidRDefault="00856AAF" w:rsidP="00BC2311">
            <w:pPr>
              <w:spacing w:line="276" w:lineRule="auto"/>
              <w:jc w:val="center"/>
              <w:rPr>
                <w:rFonts w:cstheme="minorHAnsi"/>
                <w:b/>
                <w:bCs/>
                <w:sz w:val="16"/>
                <w:szCs w:val="18"/>
              </w:rPr>
            </w:pPr>
            <w:proofErr w:type="spellStart"/>
            <w:r>
              <w:rPr>
                <w:rFonts w:cstheme="minorHAnsi"/>
                <w:b/>
                <w:bCs/>
                <w:sz w:val="16"/>
                <w:szCs w:val="18"/>
              </w:rPr>
              <w:t>Independent</w:t>
            </w:r>
            <w:proofErr w:type="spellEnd"/>
            <w:r>
              <w:rPr>
                <w:rFonts w:cstheme="minorHAnsi"/>
                <w:b/>
                <w:bCs/>
                <w:sz w:val="16"/>
                <w:szCs w:val="18"/>
              </w:rPr>
              <w:t xml:space="preserve"> v</w:t>
            </w:r>
            <w:r w:rsidRPr="002B457A">
              <w:rPr>
                <w:rFonts w:cstheme="minorHAnsi"/>
                <w:b/>
                <w:bCs/>
                <w:sz w:val="16"/>
                <w:szCs w:val="18"/>
              </w:rPr>
              <w:t>ariable</w:t>
            </w:r>
          </w:p>
        </w:tc>
        <w:tc>
          <w:tcPr>
            <w:tcW w:w="1842" w:type="pct"/>
            <w:gridSpan w:val="11"/>
            <w:tcBorders>
              <w:left w:val="nil"/>
              <w:right w:val="nil"/>
            </w:tcBorders>
            <w:shd w:val="clear" w:color="auto" w:fill="FFFFFF" w:themeFill="background1"/>
            <w:vAlign w:val="center"/>
          </w:tcPr>
          <w:p w14:paraId="7A1F52AA" w14:textId="77777777" w:rsidR="00856AAF" w:rsidRPr="002B457A" w:rsidRDefault="00856AAF" w:rsidP="00BC2311">
            <w:pPr>
              <w:spacing w:line="276" w:lineRule="auto"/>
              <w:jc w:val="center"/>
              <w:rPr>
                <w:rFonts w:cstheme="minorHAnsi"/>
                <w:b/>
                <w:bCs/>
                <w:sz w:val="16"/>
                <w:szCs w:val="18"/>
              </w:rPr>
            </w:pPr>
            <w:proofErr w:type="spellStart"/>
            <w:r w:rsidRPr="002B457A">
              <w:rPr>
                <w:rFonts w:cstheme="minorHAnsi"/>
                <w:b/>
                <w:bCs/>
                <w:sz w:val="16"/>
                <w:szCs w:val="18"/>
              </w:rPr>
              <w:t>Dependent</w:t>
            </w:r>
            <w:proofErr w:type="spellEnd"/>
            <w:r w:rsidRPr="002B457A">
              <w:rPr>
                <w:rFonts w:cstheme="minorHAnsi"/>
                <w:b/>
                <w:bCs/>
                <w:sz w:val="16"/>
                <w:szCs w:val="18"/>
              </w:rPr>
              <w:t xml:space="preserve"> variable</w:t>
            </w:r>
          </w:p>
        </w:tc>
        <w:tc>
          <w:tcPr>
            <w:tcW w:w="344" w:type="pct"/>
            <w:gridSpan w:val="2"/>
            <w:tcBorders>
              <w:left w:val="nil"/>
              <w:right w:val="nil"/>
            </w:tcBorders>
            <w:shd w:val="clear" w:color="auto" w:fill="FFFFFF" w:themeFill="background1"/>
            <w:vAlign w:val="center"/>
          </w:tcPr>
          <w:p w14:paraId="1EB34922" w14:textId="77777777" w:rsidR="00856AAF" w:rsidRPr="002B457A" w:rsidRDefault="00856AAF" w:rsidP="00BC2311">
            <w:pPr>
              <w:spacing w:line="276" w:lineRule="auto"/>
              <w:jc w:val="center"/>
              <w:rPr>
                <w:rFonts w:cstheme="minorHAnsi"/>
                <w:b/>
                <w:bCs/>
                <w:sz w:val="16"/>
                <w:szCs w:val="18"/>
                <w:lang w:val="en-US"/>
              </w:rPr>
            </w:pPr>
            <w:r>
              <w:rPr>
                <w:rFonts w:cstheme="minorHAnsi"/>
                <w:b/>
                <w:bCs/>
                <w:sz w:val="16"/>
                <w:szCs w:val="18"/>
                <w:lang w:val="en-US"/>
              </w:rPr>
              <w:t xml:space="preserve">Sample </w:t>
            </w:r>
          </w:p>
        </w:tc>
      </w:tr>
      <w:tr w:rsidR="00856AAF" w:rsidRPr="002B457A" w14:paraId="6293AA3B" w14:textId="77777777" w:rsidTr="00BC2311">
        <w:trPr>
          <w:trHeight w:val="297"/>
          <w:tblHeader/>
        </w:trPr>
        <w:tc>
          <w:tcPr>
            <w:tcW w:w="589" w:type="pct"/>
            <w:vMerge/>
            <w:tcBorders>
              <w:left w:val="nil"/>
              <w:bottom w:val="single" w:sz="4" w:space="0" w:color="auto"/>
              <w:right w:val="nil"/>
            </w:tcBorders>
            <w:shd w:val="clear" w:color="auto" w:fill="FFFFFF" w:themeFill="background1"/>
            <w:vAlign w:val="center"/>
          </w:tcPr>
          <w:p w14:paraId="0546117B" w14:textId="77777777" w:rsidR="00856AAF" w:rsidRPr="002B457A" w:rsidRDefault="00856AAF" w:rsidP="00BC2311">
            <w:pPr>
              <w:spacing w:line="276" w:lineRule="auto"/>
              <w:jc w:val="center"/>
              <w:rPr>
                <w:rFonts w:cstheme="minorHAnsi"/>
                <w:b/>
                <w:bCs/>
                <w:sz w:val="16"/>
                <w:szCs w:val="18"/>
                <w:lang w:val="en-US"/>
              </w:rPr>
            </w:pPr>
          </w:p>
        </w:tc>
        <w:tc>
          <w:tcPr>
            <w:tcW w:w="547" w:type="pct"/>
            <w:gridSpan w:val="3"/>
            <w:tcBorders>
              <w:left w:val="nil"/>
              <w:bottom w:val="single" w:sz="4" w:space="0" w:color="auto"/>
              <w:right w:val="nil"/>
            </w:tcBorders>
            <w:shd w:val="clear" w:color="auto" w:fill="FFFFFF" w:themeFill="background1"/>
            <w:vAlign w:val="center"/>
          </w:tcPr>
          <w:p w14:paraId="6C195D65" w14:textId="77777777" w:rsidR="00856AAF" w:rsidRPr="002B457A" w:rsidRDefault="00856AAF" w:rsidP="00BC2311">
            <w:pPr>
              <w:spacing w:line="276" w:lineRule="auto"/>
              <w:jc w:val="center"/>
              <w:rPr>
                <w:rFonts w:cstheme="minorHAnsi"/>
                <w:bCs/>
                <w:sz w:val="16"/>
                <w:szCs w:val="18"/>
              </w:rPr>
            </w:pPr>
            <w:r w:rsidRPr="002B457A">
              <w:rPr>
                <w:rFonts w:cstheme="minorHAnsi"/>
                <w:bCs/>
                <w:sz w:val="16"/>
                <w:szCs w:val="18"/>
              </w:rPr>
              <w:t xml:space="preserve">Parental </w:t>
            </w:r>
            <w:proofErr w:type="spellStart"/>
            <w:r w:rsidRPr="002B457A">
              <w:rPr>
                <w:rFonts w:cstheme="minorHAnsi"/>
                <w:bCs/>
                <w:sz w:val="16"/>
                <w:szCs w:val="18"/>
              </w:rPr>
              <w:t>volitional</w:t>
            </w:r>
            <w:proofErr w:type="spellEnd"/>
            <w:r w:rsidRPr="002B457A">
              <w:rPr>
                <w:rFonts w:cstheme="minorHAnsi"/>
                <w:bCs/>
                <w:sz w:val="16"/>
                <w:szCs w:val="18"/>
              </w:rPr>
              <w:t xml:space="preserve"> </w:t>
            </w:r>
            <w:proofErr w:type="spellStart"/>
            <w:r w:rsidRPr="002B457A">
              <w:rPr>
                <w:rFonts w:cstheme="minorHAnsi"/>
                <w:bCs/>
                <w:sz w:val="16"/>
                <w:szCs w:val="18"/>
              </w:rPr>
              <w:t>actions</w:t>
            </w:r>
            <w:proofErr w:type="spellEnd"/>
          </w:p>
        </w:tc>
        <w:tc>
          <w:tcPr>
            <w:tcW w:w="617" w:type="pct"/>
            <w:gridSpan w:val="3"/>
            <w:tcBorders>
              <w:left w:val="nil"/>
              <w:bottom w:val="single" w:sz="4" w:space="0" w:color="auto"/>
              <w:right w:val="nil"/>
            </w:tcBorders>
            <w:shd w:val="clear" w:color="auto" w:fill="FFFFFF" w:themeFill="background1"/>
            <w:vAlign w:val="center"/>
          </w:tcPr>
          <w:p w14:paraId="2420D0FF" w14:textId="77777777" w:rsidR="00856AAF" w:rsidRPr="002B457A" w:rsidRDefault="00856AAF" w:rsidP="00BC2311">
            <w:pPr>
              <w:spacing w:line="276" w:lineRule="auto"/>
              <w:jc w:val="center"/>
              <w:rPr>
                <w:rFonts w:cstheme="minorHAnsi"/>
                <w:bCs/>
                <w:sz w:val="16"/>
                <w:szCs w:val="18"/>
              </w:rPr>
            </w:pPr>
            <w:r w:rsidRPr="002B457A">
              <w:rPr>
                <w:rFonts w:cstheme="minorHAnsi"/>
                <w:bCs/>
                <w:sz w:val="16"/>
                <w:szCs w:val="18"/>
              </w:rPr>
              <w:t xml:space="preserve">Parental </w:t>
            </w:r>
            <w:proofErr w:type="spellStart"/>
            <w:r w:rsidRPr="002B457A">
              <w:rPr>
                <w:rFonts w:cstheme="minorHAnsi"/>
                <w:bCs/>
                <w:sz w:val="16"/>
                <w:szCs w:val="18"/>
              </w:rPr>
              <w:t>motivational</w:t>
            </w:r>
            <w:proofErr w:type="spellEnd"/>
            <w:r w:rsidRPr="002B457A">
              <w:rPr>
                <w:rFonts w:cstheme="minorHAnsi"/>
                <w:bCs/>
                <w:sz w:val="16"/>
                <w:szCs w:val="18"/>
              </w:rPr>
              <w:t xml:space="preserve"> </w:t>
            </w:r>
            <w:proofErr w:type="spellStart"/>
            <w:r w:rsidRPr="002B457A">
              <w:rPr>
                <w:rFonts w:cstheme="minorHAnsi"/>
                <w:bCs/>
                <w:sz w:val="16"/>
                <w:szCs w:val="18"/>
              </w:rPr>
              <w:t>support</w:t>
            </w:r>
            <w:proofErr w:type="spellEnd"/>
          </w:p>
        </w:tc>
        <w:tc>
          <w:tcPr>
            <w:tcW w:w="681" w:type="pct"/>
            <w:gridSpan w:val="4"/>
            <w:tcBorders>
              <w:left w:val="nil"/>
              <w:bottom w:val="single" w:sz="4" w:space="0" w:color="auto"/>
              <w:right w:val="nil"/>
            </w:tcBorders>
            <w:shd w:val="clear" w:color="auto" w:fill="FFFFFF" w:themeFill="background1"/>
            <w:vAlign w:val="center"/>
          </w:tcPr>
          <w:p w14:paraId="19FE904B" w14:textId="77777777" w:rsidR="00856AAF" w:rsidRPr="002B457A" w:rsidRDefault="00856AAF" w:rsidP="00BC2311">
            <w:pPr>
              <w:spacing w:line="276" w:lineRule="auto"/>
              <w:jc w:val="center"/>
              <w:rPr>
                <w:rFonts w:cstheme="minorHAnsi"/>
                <w:bCs/>
                <w:sz w:val="16"/>
                <w:szCs w:val="18"/>
              </w:rPr>
            </w:pPr>
            <w:proofErr w:type="spellStart"/>
            <w:r w:rsidRPr="002B457A">
              <w:rPr>
                <w:rFonts w:cstheme="minorHAnsi"/>
                <w:bCs/>
                <w:sz w:val="16"/>
                <w:szCs w:val="18"/>
              </w:rPr>
              <w:t>Parenting</w:t>
            </w:r>
            <w:proofErr w:type="spellEnd"/>
            <w:r w:rsidRPr="002B457A">
              <w:rPr>
                <w:rFonts w:cstheme="minorHAnsi"/>
                <w:bCs/>
                <w:sz w:val="16"/>
                <w:szCs w:val="18"/>
              </w:rPr>
              <w:t xml:space="preserve"> </w:t>
            </w:r>
            <w:proofErr w:type="spellStart"/>
            <w:r w:rsidRPr="002B457A">
              <w:rPr>
                <w:rFonts w:cstheme="minorHAnsi"/>
                <w:bCs/>
                <w:sz w:val="16"/>
                <w:szCs w:val="18"/>
              </w:rPr>
              <w:t>dimensions</w:t>
            </w:r>
            <w:proofErr w:type="spellEnd"/>
          </w:p>
        </w:tc>
        <w:tc>
          <w:tcPr>
            <w:tcW w:w="380" w:type="pct"/>
            <w:tcBorders>
              <w:left w:val="nil"/>
              <w:bottom w:val="single" w:sz="4" w:space="0" w:color="auto"/>
              <w:right w:val="nil"/>
            </w:tcBorders>
            <w:shd w:val="clear" w:color="auto" w:fill="FFFFFF" w:themeFill="background1"/>
            <w:vAlign w:val="center"/>
          </w:tcPr>
          <w:p w14:paraId="55F255ED" w14:textId="77777777" w:rsidR="00856AAF" w:rsidRPr="002B457A" w:rsidRDefault="00856AAF" w:rsidP="00BC2311">
            <w:pPr>
              <w:spacing w:line="276" w:lineRule="auto"/>
              <w:jc w:val="center"/>
              <w:rPr>
                <w:rFonts w:cstheme="minorHAnsi"/>
                <w:bCs/>
                <w:sz w:val="16"/>
                <w:szCs w:val="18"/>
              </w:rPr>
            </w:pPr>
            <w:proofErr w:type="spellStart"/>
            <w:r w:rsidRPr="002B457A">
              <w:rPr>
                <w:rFonts w:cstheme="minorHAnsi"/>
                <w:bCs/>
                <w:sz w:val="16"/>
                <w:szCs w:val="18"/>
              </w:rPr>
              <w:t>Parenting</w:t>
            </w:r>
            <w:proofErr w:type="spellEnd"/>
            <w:r w:rsidRPr="002B457A">
              <w:rPr>
                <w:rFonts w:cstheme="minorHAnsi"/>
                <w:bCs/>
                <w:sz w:val="16"/>
                <w:szCs w:val="18"/>
              </w:rPr>
              <w:t xml:space="preserve"> </w:t>
            </w:r>
            <w:proofErr w:type="spellStart"/>
            <w:r w:rsidRPr="002B457A">
              <w:rPr>
                <w:rFonts w:cstheme="minorHAnsi"/>
                <w:bCs/>
                <w:sz w:val="16"/>
                <w:szCs w:val="18"/>
              </w:rPr>
              <w:t>styles</w:t>
            </w:r>
            <w:proofErr w:type="spellEnd"/>
          </w:p>
        </w:tc>
        <w:tc>
          <w:tcPr>
            <w:tcW w:w="710" w:type="pct"/>
            <w:gridSpan w:val="4"/>
            <w:tcBorders>
              <w:left w:val="nil"/>
              <w:right w:val="nil"/>
            </w:tcBorders>
            <w:shd w:val="clear" w:color="auto" w:fill="FFFFFF" w:themeFill="background1"/>
            <w:vAlign w:val="center"/>
          </w:tcPr>
          <w:p w14:paraId="4CD74647" w14:textId="77777777" w:rsidR="00856AAF" w:rsidRPr="002B457A" w:rsidRDefault="00856AAF" w:rsidP="00BC2311">
            <w:pPr>
              <w:spacing w:line="276" w:lineRule="auto"/>
              <w:jc w:val="center"/>
              <w:rPr>
                <w:rFonts w:cstheme="minorHAnsi"/>
                <w:bCs/>
                <w:sz w:val="16"/>
                <w:szCs w:val="18"/>
              </w:rPr>
            </w:pPr>
            <w:proofErr w:type="spellStart"/>
            <w:r w:rsidRPr="002B457A">
              <w:rPr>
                <w:rFonts w:cstheme="minorHAnsi"/>
                <w:sz w:val="16"/>
                <w:szCs w:val="18"/>
              </w:rPr>
              <w:t>Goal</w:t>
            </w:r>
            <w:proofErr w:type="spellEnd"/>
            <w:r w:rsidRPr="002B457A">
              <w:rPr>
                <w:rFonts w:cstheme="minorHAnsi"/>
                <w:sz w:val="16"/>
                <w:szCs w:val="18"/>
              </w:rPr>
              <w:t xml:space="preserve"> </w:t>
            </w:r>
            <w:proofErr w:type="spellStart"/>
            <w:r w:rsidRPr="002B457A">
              <w:rPr>
                <w:rFonts w:cstheme="minorHAnsi"/>
                <w:sz w:val="16"/>
                <w:szCs w:val="18"/>
              </w:rPr>
              <w:t>orientation</w:t>
            </w:r>
            <w:proofErr w:type="spellEnd"/>
          </w:p>
        </w:tc>
        <w:tc>
          <w:tcPr>
            <w:tcW w:w="1132" w:type="pct"/>
            <w:gridSpan w:val="7"/>
            <w:tcBorders>
              <w:left w:val="nil"/>
              <w:right w:val="nil"/>
            </w:tcBorders>
            <w:shd w:val="clear" w:color="auto" w:fill="FFFFFF" w:themeFill="background1"/>
            <w:vAlign w:val="center"/>
          </w:tcPr>
          <w:p w14:paraId="79B0022F" w14:textId="77777777" w:rsidR="00856AAF" w:rsidRPr="002B457A" w:rsidRDefault="00856AAF" w:rsidP="00BC2311">
            <w:pPr>
              <w:spacing w:line="276" w:lineRule="auto"/>
              <w:jc w:val="center"/>
              <w:rPr>
                <w:rFonts w:cstheme="minorHAnsi"/>
                <w:bCs/>
                <w:sz w:val="16"/>
                <w:szCs w:val="18"/>
              </w:rPr>
            </w:pPr>
            <w:proofErr w:type="spellStart"/>
            <w:r w:rsidRPr="002B457A">
              <w:rPr>
                <w:rFonts w:cstheme="minorHAnsi"/>
                <w:sz w:val="16"/>
                <w:szCs w:val="18"/>
              </w:rPr>
              <w:t>Academic</w:t>
            </w:r>
            <w:proofErr w:type="spellEnd"/>
            <w:r w:rsidRPr="002B457A">
              <w:rPr>
                <w:rFonts w:cstheme="minorHAnsi"/>
                <w:sz w:val="16"/>
                <w:szCs w:val="18"/>
              </w:rPr>
              <w:t xml:space="preserve"> </w:t>
            </w:r>
            <w:proofErr w:type="spellStart"/>
            <w:r w:rsidRPr="002B457A">
              <w:rPr>
                <w:rFonts w:cstheme="minorHAnsi"/>
                <w:sz w:val="16"/>
                <w:szCs w:val="18"/>
              </w:rPr>
              <w:t>motivation</w:t>
            </w:r>
            <w:proofErr w:type="spellEnd"/>
          </w:p>
        </w:tc>
        <w:tc>
          <w:tcPr>
            <w:tcW w:w="344" w:type="pct"/>
            <w:gridSpan w:val="2"/>
            <w:tcBorders>
              <w:left w:val="nil"/>
              <w:bottom w:val="single" w:sz="4" w:space="0" w:color="auto"/>
              <w:right w:val="nil"/>
            </w:tcBorders>
            <w:shd w:val="clear" w:color="auto" w:fill="FFFFFF" w:themeFill="background1"/>
            <w:vAlign w:val="center"/>
          </w:tcPr>
          <w:p w14:paraId="7050B098" w14:textId="77777777" w:rsidR="00856AAF" w:rsidRPr="002B457A" w:rsidRDefault="00856AAF" w:rsidP="00BC2311">
            <w:pPr>
              <w:spacing w:line="276" w:lineRule="auto"/>
              <w:jc w:val="center"/>
              <w:rPr>
                <w:rFonts w:cstheme="minorHAnsi"/>
                <w:bCs/>
                <w:sz w:val="16"/>
                <w:szCs w:val="18"/>
              </w:rPr>
            </w:pPr>
            <w:proofErr w:type="spellStart"/>
            <w:r>
              <w:rPr>
                <w:rFonts w:cstheme="minorHAnsi"/>
                <w:bCs/>
                <w:sz w:val="16"/>
                <w:szCs w:val="18"/>
              </w:rPr>
              <w:t>Educational</w:t>
            </w:r>
            <w:proofErr w:type="spellEnd"/>
            <w:r>
              <w:rPr>
                <w:rFonts w:cstheme="minorHAnsi"/>
                <w:bCs/>
                <w:sz w:val="16"/>
                <w:szCs w:val="18"/>
              </w:rPr>
              <w:t xml:space="preserve"> </w:t>
            </w:r>
            <w:proofErr w:type="spellStart"/>
            <w:r>
              <w:rPr>
                <w:rFonts w:cstheme="minorHAnsi"/>
                <w:bCs/>
                <w:sz w:val="16"/>
                <w:szCs w:val="18"/>
              </w:rPr>
              <w:t>stage</w:t>
            </w:r>
            <w:proofErr w:type="spellEnd"/>
          </w:p>
        </w:tc>
      </w:tr>
      <w:tr w:rsidR="00856AAF" w:rsidRPr="002B457A" w14:paraId="43952C83" w14:textId="77777777" w:rsidTr="00BC2311">
        <w:trPr>
          <w:trHeight w:val="321"/>
          <w:tblHeader/>
        </w:trPr>
        <w:tc>
          <w:tcPr>
            <w:tcW w:w="589" w:type="pct"/>
            <w:tcBorders>
              <w:left w:val="nil"/>
              <w:bottom w:val="single" w:sz="4" w:space="0" w:color="auto"/>
              <w:right w:val="nil"/>
            </w:tcBorders>
            <w:shd w:val="clear" w:color="auto" w:fill="FFFFFF" w:themeFill="background1"/>
            <w:vAlign w:val="center"/>
          </w:tcPr>
          <w:p w14:paraId="55F692BE" w14:textId="77777777" w:rsidR="00856AAF" w:rsidRPr="002B457A" w:rsidRDefault="00856AAF" w:rsidP="00BC2311">
            <w:pPr>
              <w:spacing w:line="276" w:lineRule="auto"/>
              <w:jc w:val="center"/>
              <w:rPr>
                <w:rFonts w:cstheme="minorHAnsi"/>
                <w:b/>
                <w:bCs/>
                <w:sz w:val="16"/>
                <w:szCs w:val="18"/>
              </w:rPr>
            </w:pPr>
            <w:r w:rsidRPr="002B457A">
              <w:rPr>
                <w:rFonts w:cstheme="minorHAnsi"/>
                <w:b/>
                <w:bCs/>
                <w:sz w:val="16"/>
                <w:szCs w:val="18"/>
              </w:rPr>
              <w:t>Reference</w:t>
            </w:r>
          </w:p>
        </w:tc>
        <w:tc>
          <w:tcPr>
            <w:tcW w:w="182" w:type="pct"/>
            <w:tcBorders>
              <w:top w:val="single" w:sz="4" w:space="0" w:color="auto"/>
              <w:left w:val="nil"/>
              <w:bottom w:val="single" w:sz="4" w:space="0" w:color="auto"/>
              <w:right w:val="nil"/>
            </w:tcBorders>
            <w:shd w:val="clear" w:color="auto" w:fill="FFFFFF" w:themeFill="background1"/>
            <w:vAlign w:val="center"/>
          </w:tcPr>
          <w:p w14:paraId="6F685FC8"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TS</w:t>
            </w:r>
          </w:p>
        </w:tc>
        <w:tc>
          <w:tcPr>
            <w:tcW w:w="184" w:type="pct"/>
            <w:tcBorders>
              <w:top w:val="single" w:sz="4" w:space="0" w:color="auto"/>
              <w:left w:val="nil"/>
              <w:bottom w:val="single" w:sz="4" w:space="0" w:color="auto"/>
              <w:right w:val="nil"/>
            </w:tcBorders>
            <w:shd w:val="clear" w:color="auto" w:fill="FFFFFF" w:themeFill="background1"/>
            <w:vAlign w:val="center"/>
          </w:tcPr>
          <w:p w14:paraId="122F76EB"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SC</w:t>
            </w:r>
          </w:p>
        </w:tc>
        <w:tc>
          <w:tcPr>
            <w:tcW w:w="182" w:type="pct"/>
            <w:tcBorders>
              <w:top w:val="single" w:sz="4" w:space="0" w:color="auto"/>
              <w:left w:val="nil"/>
              <w:bottom w:val="single" w:sz="4" w:space="0" w:color="auto"/>
              <w:right w:val="nil"/>
            </w:tcBorders>
            <w:shd w:val="clear" w:color="auto" w:fill="FFFFFF" w:themeFill="background1"/>
            <w:vAlign w:val="center"/>
          </w:tcPr>
          <w:p w14:paraId="41F1C134"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PL</w:t>
            </w:r>
          </w:p>
        </w:tc>
        <w:tc>
          <w:tcPr>
            <w:tcW w:w="186" w:type="pct"/>
            <w:tcBorders>
              <w:top w:val="single" w:sz="4" w:space="0" w:color="auto"/>
              <w:left w:val="nil"/>
              <w:bottom w:val="single" w:sz="4" w:space="0" w:color="auto"/>
              <w:right w:val="nil"/>
            </w:tcBorders>
            <w:shd w:val="clear" w:color="auto" w:fill="FFFFFF" w:themeFill="background1"/>
            <w:vAlign w:val="center"/>
          </w:tcPr>
          <w:p w14:paraId="728DCBB1"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ES</w:t>
            </w:r>
          </w:p>
        </w:tc>
        <w:tc>
          <w:tcPr>
            <w:tcW w:w="193" w:type="pct"/>
            <w:tcBorders>
              <w:top w:val="single" w:sz="4" w:space="0" w:color="auto"/>
              <w:left w:val="nil"/>
              <w:bottom w:val="single" w:sz="4" w:space="0" w:color="auto"/>
              <w:right w:val="nil"/>
            </w:tcBorders>
            <w:shd w:val="clear" w:color="auto" w:fill="FFFFFF" w:themeFill="background1"/>
            <w:vAlign w:val="center"/>
          </w:tcPr>
          <w:p w14:paraId="44CC4368"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AS</w:t>
            </w:r>
          </w:p>
        </w:tc>
        <w:tc>
          <w:tcPr>
            <w:tcW w:w="239" w:type="pct"/>
            <w:tcBorders>
              <w:top w:val="single" w:sz="4" w:space="0" w:color="auto"/>
              <w:left w:val="nil"/>
              <w:bottom w:val="single" w:sz="4" w:space="0" w:color="auto"/>
              <w:right w:val="nil"/>
            </w:tcBorders>
            <w:shd w:val="clear" w:color="auto" w:fill="FFFFFF" w:themeFill="background1"/>
            <w:vAlign w:val="center"/>
          </w:tcPr>
          <w:p w14:paraId="6B42BB3B"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PAE</w:t>
            </w:r>
          </w:p>
        </w:tc>
        <w:tc>
          <w:tcPr>
            <w:tcW w:w="182" w:type="pct"/>
            <w:tcBorders>
              <w:top w:val="single" w:sz="4" w:space="0" w:color="auto"/>
              <w:left w:val="nil"/>
              <w:bottom w:val="single" w:sz="4" w:space="0" w:color="auto"/>
              <w:right w:val="nil"/>
            </w:tcBorders>
            <w:shd w:val="clear" w:color="auto" w:fill="FFFFFF" w:themeFill="background1"/>
            <w:vAlign w:val="center"/>
          </w:tcPr>
          <w:p w14:paraId="7A15A716"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CON</w:t>
            </w:r>
          </w:p>
        </w:tc>
        <w:tc>
          <w:tcPr>
            <w:tcW w:w="176" w:type="pct"/>
            <w:tcBorders>
              <w:top w:val="single" w:sz="4" w:space="0" w:color="auto"/>
              <w:left w:val="nil"/>
              <w:bottom w:val="single" w:sz="4" w:space="0" w:color="auto"/>
              <w:right w:val="nil"/>
            </w:tcBorders>
            <w:shd w:val="clear" w:color="auto" w:fill="FFFFFF" w:themeFill="background1"/>
            <w:vAlign w:val="center"/>
          </w:tcPr>
          <w:p w14:paraId="2BB8037C"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AUT</w:t>
            </w:r>
          </w:p>
        </w:tc>
        <w:tc>
          <w:tcPr>
            <w:tcW w:w="169" w:type="pct"/>
            <w:tcBorders>
              <w:top w:val="single" w:sz="4" w:space="0" w:color="auto"/>
              <w:left w:val="nil"/>
              <w:bottom w:val="single" w:sz="4" w:space="0" w:color="auto"/>
              <w:right w:val="nil"/>
            </w:tcBorders>
            <w:shd w:val="clear" w:color="auto" w:fill="FFFFFF" w:themeFill="background1"/>
            <w:vAlign w:val="center"/>
          </w:tcPr>
          <w:p w14:paraId="4D6A75B3"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ACE</w:t>
            </w:r>
          </w:p>
        </w:tc>
        <w:tc>
          <w:tcPr>
            <w:tcW w:w="155" w:type="pct"/>
            <w:tcBorders>
              <w:top w:val="single" w:sz="4" w:space="0" w:color="auto"/>
              <w:left w:val="nil"/>
              <w:bottom w:val="single" w:sz="4" w:space="0" w:color="auto"/>
              <w:right w:val="nil"/>
            </w:tcBorders>
            <w:shd w:val="clear" w:color="auto" w:fill="FFFFFF" w:themeFill="background1"/>
            <w:vAlign w:val="center"/>
          </w:tcPr>
          <w:p w14:paraId="08324313" w14:textId="77777777" w:rsidR="00856AAF" w:rsidRPr="002B457A" w:rsidRDefault="00856AAF" w:rsidP="00BC2311">
            <w:pPr>
              <w:spacing w:line="276" w:lineRule="auto"/>
              <w:jc w:val="center"/>
              <w:rPr>
                <w:rFonts w:cstheme="minorHAnsi"/>
                <w:bCs/>
                <w:i/>
                <w:sz w:val="16"/>
                <w:szCs w:val="18"/>
              </w:rPr>
            </w:pPr>
            <w:r w:rsidRPr="002B457A">
              <w:rPr>
                <w:rFonts w:cstheme="minorHAnsi"/>
                <w:bCs/>
                <w:i/>
                <w:sz w:val="16"/>
                <w:szCs w:val="18"/>
              </w:rPr>
              <w:t>REJ</w:t>
            </w:r>
          </w:p>
        </w:tc>
        <w:tc>
          <w:tcPr>
            <w:tcW w:w="380" w:type="pct"/>
            <w:tcBorders>
              <w:top w:val="single" w:sz="4" w:space="0" w:color="auto"/>
              <w:left w:val="nil"/>
              <w:bottom w:val="single" w:sz="4" w:space="0" w:color="auto"/>
              <w:right w:val="nil"/>
            </w:tcBorders>
            <w:shd w:val="clear" w:color="auto" w:fill="FFFFFF" w:themeFill="background1"/>
            <w:vAlign w:val="center"/>
          </w:tcPr>
          <w:p w14:paraId="0B43EAB9" w14:textId="77777777" w:rsidR="00856AAF" w:rsidRPr="002B457A" w:rsidRDefault="00856AAF" w:rsidP="00BC2311">
            <w:pPr>
              <w:spacing w:line="276" w:lineRule="auto"/>
              <w:jc w:val="center"/>
              <w:rPr>
                <w:rFonts w:cstheme="minorHAnsi"/>
                <w:i/>
                <w:sz w:val="16"/>
                <w:szCs w:val="18"/>
              </w:rPr>
            </w:pPr>
          </w:p>
        </w:tc>
        <w:tc>
          <w:tcPr>
            <w:tcW w:w="189" w:type="pct"/>
            <w:tcBorders>
              <w:left w:val="nil"/>
              <w:bottom w:val="single" w:sz="4" w:space="0" w:color="auto"/>
              <w:right w:val="nil"/>
            </w:tcBorders>
            <w:shd w:val="clear" w:color="auto" w:fill="FFFFFF" w:themeFill="background1"/>
            <w:vAlign w:val="center"/>
          </w:tcPr>
          <w:p w14:paraId="4790853C" w14:textId="77777777" w:rsidR="00856AAF" w:rsidRPr="002B457A" w:rsidRDefault="00856AAF" w:rsidP="00BC2311">
            <w:pPr>
              <w:spacing w:line="276" w:lineRule="auto"/>
              <w:jc w:val="center"/>
              <w:rPr>
                <w:rFonts w:cstheme="minorHAnsi"/>
                <w:i/>
                <w:sz w:val="16"/>
                <w:szCs w:val="18"/>
              </w:rPr>
            </w:pPr>
            <w:proofErr w:type="spellStart"/>
            <w:r w:rsidRPr="002B457A">
              <w:rPr>
                <w:rFonts w:cstheme="minorHAnsi"/>
                <w:bCs/>
                <w:i/>
                <w:sz w:val="16"/>
                <w:szCs w:val="18"/>
              </w:rPr>
              <w:t>MAp</w:t>
            </w:r>
            <w:proofErr w:type="spellEnd"/>
          </w:p>
        </w:tc>
        <w:tc>
          <w:tcPr>
            <w:tcW w:w="170" w:type="pct"/>
            <w:tcBorders>
              <w:left w:val="nil"/>
              <w:bottom w:val="single" w:sz="4" w:space="0" w:color="auto"/>
              <w:right w:val="nil"/>
            </w:tcBorders>
            <w:shd w:val="clear" w:color="auto" w:fill="FFFFFF" w:themeFill="background1"/>
            <w:vAlign w:val="center"/>
          </w:tcPr>
          <w:p w14:paraId="0E543A53" w14:textId="77777777" w:rsidR="00856AAF" w:rsidRPr="002B457A" w:rsidRDefault="00856AAF" w:rsidP="00BC2311">
            <w:pPr>
              <w:spacing w:line="276" w:lineRule="auto"/>
              <w:jc w:val="center"/>
              <w:rPr>
                <w:rFonts w:cstheme="minorHAnsi"/>
                <w:i/>
                <w:sz w:val="16"/>
                <w:szCs w:val="18"/>
              </w:rPr>
            </w:pPr>
            <w:proofErr w:type="spellStart"/>
            <w:r w:rsidRPr="002B457A">
              <w:rPr>
                <w:rFonts w:cstheme="minorHAnsi"/>
                <w:bCs/>
                <w:i/>
                <w:sz w:val="16"/>
                <w:szCs w:val="18"/>
              </w:rPr>
              <w:t>PAp</w:t>
            </w:r>
            <w:proofErr w:type="spellEnd"/>
          </w:p>
        </w:tc>
        <w:tc>
          <w:tcPr>
            <w:tcW w:w="166" w:type="pct"/>
            <w:tcBorders>
              <w:left w:val="nil"/>
              <w:bottom w:val="single" w:sz="4" w:space="0" w:color="auto"/>
              <w:right w:val="nil"/>
            </w:tcBorders>
            <w:shd w:val="clear" w:color="auto" w:fill="FFFFFF" w:themeFill="background1"/>
            <w:vAlign w:val="center"/>
          </w:tcPr>
          <w:p w14:paraId="504E285D" w14:textId="77777777" w:rsidR="00856AAF" w:rsidRPr="002B457A" w:rsidRDefault="00856AAF" w:rsidP="00BC2311">
            <w:pPr>
              <w:spacing w:line="276" w:lineRule="auto"/>
              <w:jc w:val="center"/>
              <w:rPr>
                <w:rFonts w:cstheme="minorHAnsi"/>
                <w:i/>
                <w:sz w:val="16"/>
                <w:szCs w:val="18"/>
              </w:rPr>
            </w:pPr>
            <w:proofErr w:type="spellStart"/>
            <w:r w:rsidRPr="002B457A">
              <w:rPr>
                <w:rFonts w:cstheme="minorHAnsi"/>
                <w:bCs/>
                <w:i/>
                <w:sz w:val="16"/>
                <w:szCs w:val="18"/>
              </w:rPr>
              <w:t>PAv</w:t>
            </w:r>
            <w:proofErr w:type="spellEnd"/>
          </w:p>
        </w:tc>
        <w:tc>
          <w:tcPr>
            <w:tcW w:w="185" w:type="pct"/>
            <w:tcBorders>
              <w:left w:val="nil"/>
              <w:bottom w:val="single" w:sz="4" w:space="0" w:color="auto"/>
              <w:right w:val="nil"/>
            </w:tcBorders>
            <w:shd w:val="clear" w:color="auto" w:fill="FFFFFF" w:themeFill="background1"/>
            <w:vAlign w:val="center"/>
          </w:tcPr>
          <w:p w14:paraId="616F6A0D" w14:textId="77777777" w:rsidR="00856AAF" w:rsidRPr="002B457A" w:rsidRDefault="00856AAF" w:rsidP="00BC2311">
            <w:pPr>
              <w:spacing w:line="276" w:lineRule="auto"/>
              <w:jc w:val="center"/>
              <w:rPr>
                <w:rFonts w:cstheme="minorHAnsi"/>
                <w:i/>
                <w:sz w:val="16"/>
                <w:szCs w:val="18"/>
              </w:rPr>
            </w:pPr>
            <w:proofErr w:type="spellStart"/>
            <w:r w:rsidRPr="002B457A">
              <w:rPr>
                <w:rFonts w:cstheme="minorHAnsi"/>
                <w:bCs/>
                <w:i/>
                <w:sz w:val="16"/>
                <w:szCs w:val="18"/>
              </w:rPr>
              <w:t>MAv</w:t>
            </w:r>
            <w:proofErr w:type="spellEnd"/>
          </w:p>
        </w:tc>
        <w:tc>
          <w:tcPr>
            <w:tcW w:w="157" w:type="pct"/>
            <w:tcBorders>
              <w:left w:val="nil"/>
              <w:bottom w:val="single" w:sz="4" w:space="0" w:color="auto"/>
              <w:right w:val="nil"/>
            </w:tcBorders>
            <w:shd w:val="clear" w:color="auto" w:fill="FFFFFF" w:themeFill="background1"/>
            <w:vAlign w:val="center"/>
          </w:tcPr>
          <w:p w14:paraId="0A444EA4" w14:textId="77777777" w:rsidR="00856AAF" w:rsidRPr="002B457A" w:rsidRDefault="00856AAF" w:rsidP="00BC2311">
            <w:pPr>
              <w:spacing w:line="276" w:lineRule="auto"/>
              <w:jc w:val="center"/>
              <w:rPr>
                <w:rFonts w:cstheme="minorHAnsi"/>
                <w:i/>
                <w:sz w:val="16"/>
                <w:szCs w:val="18"/>
              </w:rPr>
            </w:pPr>
            <w:r w:rsidRPr="002B457A">
              <w:rPr>
                <w:rFonts w:cstheme="minorHAnsi"/>
                <w:bCs/>
                <w:i/>
                <w:sz w:val="16"/>
                <w:szCs w:val="18"/>
              </w:rPr>
              <w:t>INT</w:t>
            </w:r>
          </w:p>
        </w:tc>
        <w:tc>
          <w:tcPr>
            <w:tcW w:w="163" w:type="pct"/>
            <w:tcBorders>
              <w:left w:val="nil"/>
              <w:bottom w:val="single" w:sz="4" w:space="0" w:color="auto"/>
              <w:right w:val="nil"/>
            </w:tcBorders>
            <w:shd w:val="clear" w:color="auto" w:fill="FFFFFF" w:themeFill="background1"/>
            <w:vAlign w:val="center"/>
          </w:tcPr>
          <w:p w14:paraId="79899BDA" w14:textId="77777777" w:rsidR="00856AAF" w:rsidRPr="002B457A" w:rsidRDefault="00856AAF" w:rsidP="00BC2311">
            <w:pPr>
              <w:spacing w:line="276" w:lineRule="auto"/>
              <w:jc w:val="center"/>
              <w:rPr>
                <w:rFonts w:cstheme="minorHAnsi"/>
                <w:i/>
                <w:sz w:val="16"/>
                <w:szCs w:val="18"/>
              </w:rPr>
            </w:pPr>
            <w:r w:rsidRPr="002B457A">
              <w:rPr>
                <w:rFonts w:cstheme="minorHAnsi"/>
                <w:bCs/>
                <w:i/>
                <w:sz w:val="16"/>
                <w:szCs w:val="18"/>
              </w:rPr>
              <w:t>EXT</w:t>
            </w:r>
          </w:p>
        </w:tc>
        <w:tc>
          <w:tcPr>
            <w:tcW w:w="154" w:type="pct"/>
            <w:tcBorders>
              <w:left w:val="nil"/>
              <w:bottom w:val="single" w:sz="4" w:space="0" w:color="auto"/>
              <w:right w:val="nil"/>
            </w:tcBorders>
            <w:shd w:val="clear" w:color="auto" w:fill="FFFFFF" w:themeFill="background1"/>
            <w:vAlign w:val="center"/>
          </w:tcPr>
          <w:p w14:paraId="2F2CF5D4" w14:textId="77777777" w:rsidR="00856AAF" w:rsidRPr="002B457A" w:rsidRDefault="00856AAF" w:rsidP="00BC2311">
            <w:pPr>
              <w:spacing w:line="276" w:lineRule="auto"/>
              <w:jc w:val="center"/>
              <w:rPr>
                <w:rFonts w:cstheme="minorHAnsi"/>
                <w:i/>
                <w:sz w:val="16"/>
                <w:szCs w:val="18"/>
              </w:rPr>
            </w:pPr>
            <w:r w:rsidRPr="002B457A">
              <w:rPr>
                <w:rFonts w:cstheme="minorHAnsi"/>
                <w:bCs/>
                <w:i/>
                <w:sz w:val="16"/>
                <w:szCs w:val="18"/>
              </w:rPr>
              <w:t>JEC</w:t>
            </w:r>
          </w:p>
        </w:tc>
        <w:tc>
          <w:tcPr>
            <w:tcW w:w="155" w:type="pct"/>
            <w:tcBorders>
              <w:left w:val="nil"/>
              <w:bottom w:val="single" w:sz="4" w:space="0" w:color="auto"/>
              <w:right w:val="nil"/>
            </w:tcBorders>
            <w:shd w:val="clear" w:color="auto" w:fill="FFFFFF" w:themeFill="background1"/>
            <w:vAlign w:val="center"/>
          </w:tcPr>
          <w:p w14:paraId="6ADF94C3" w14:textId="77777777" w:rsidR="00856AAF" w:rsidRPr="002B457A" w:rsidRDefault="00856AAF" w:rsidP="00BC2311">
            <w:pPr>
              <w:spacing w:line="276" w:lineRule="auto"/>
              <w:jc w:val="center"/>
              <w:rPr>
                <w:rFonts w:cstheme="minorHAnsi"/>
                <w:i/>
                <w:sz w:val="16"/>
                <w:szCs w:val="18"/>
              </w:rPr>
            </w:pPr>
            <w:r w:rsidRPr="002B457A">
              <w:rPr>
                <w:rFonts w:cstheme="minorHAnsi"/>
                <w:bCs/>
                <w:i/>
                <w:sz w:val="16"/>
                <w:szCs w:val="18"/>
              </w:rPr>
              <w:t>IDE</w:t>
            </w:r>
          </w:p>
        </w:tc>
        <w:tc>
          <w:tcPr>
            <w:tcW w:w="188" w:type="pct"/>
            <w:tcBorders>
              <w:left w:val="nil"/>
              <w:bottom w:val="single" w:sz="4" w:space="0" w:color="auto"/>
              <w:right w:val="nil"/>
            </w:tcBorders>
            <w:shd w:val="clear" w:color="auto" w:fill="FFFFFF" w:themeFill="background1"/>
            <w:vAlign w:val="center"/>
          </w:tcPr>
          <w:p w14:paraId="1E5AF960" w14:textId="77777777" w:rsidR="00856AAF" w:rsidRPr="002B457A" w:rsidRDefault="00856AAF" w:rsidP="00BC2311">
            <w:pPr>
              <w:spacing w:line="276" w:lineRule="auto"/>
              <w:jc w:val="center"/>
              <w:rPr>
                <w:rFonts w:cstheme="minorHAnsi"/>
                <w:i/>
                <w:sz w:val="16"/>
                <w:szCs w:val="18"/>
              </w:rPr>
            </w:pPr>
            <w:r w:rsidRPr="002B457A">
              <w:rPr>
                <w:rFonts w:cstheme="minorHAnsi"/>
                <w:bCs/>
                <w:i/>
                <w:sz w:val="16"/>
                <w:szCs w:val="18"/>
              </w:rPr>
              <w:t>REW</w:t>
            </w:r>
          </w:p>
        </w:tc>
        <w:tc>
          <w:tcPr>
            <w:tcW w:w="176" w:type="pct"/>
            <w:tcBorders>
              <w:left w:val="nil"/>
              <w:bottom w:val="single" w:sz="4" w:space="0" w:color="auto"/>
              <w:right w:val="nil"/>
            </w:tcBorders>
            <w:shd w:val="clear" w:color="auto" w:fill="FFFFFF" w:themeFill="background1"/>
            <w:vAlign w:val="center"/>
          </w:tcPr>
          <w:p w14:paraId="231D8728" w14:textId="77777777" w:rsidR="00856AAF" w:rsidRPr="002B457A" w:rsidRDefault="00856AAF" w:rsidP="00BC2311">
            <w:pPr>
              <w:spacing w:line="276" w:lineRule="auto"/>
              <w:jc w:val="center"/>
              <w:rPr>
                <w:rFonts w:cstheme="minorHAnsi"/>
                <w:i/>
                <w:sz w:val="16"/>
                <w:szCs w:val="18"/>
              </w:rPr>
            </w:pPr>
            <w:r w:rsidRPr="002B457A">
              <w:rPr>
                <w:rFonts w:cstheme="minorHAnsi"/>
                <w:bCs/>
                <w:i/>
                <w:sz w:val="16"/>
                <w:szCs w:val="18"/>
              </w:rPr>
              <w:t>ACH</w:t>
            </w:r>
          </w:p>
        </w:tc>
        <w:tc>
          <w:tcPr>
            <w:tcW w:w="138" w:type="pct"/>
            <w:tcBorders>
              <w:left w:val="nil"/>
              <w:bottom w:val="single" w:sz="4" w:space="0" w:color="auto"/>
              <w:right w:val="nil"/>
            </w:tcBorders>
            <w:shd w:val="clear" w:color="auto" w:fill="FFFFFF" w:themeFill="background1"/>
            <w:vAlign w:val="center"/>
          </w:tcPr>
          <w:p w14:paraId="3ED6D49C" w14:textId="77777777" w:rsidR="00856AAF" w:rsidRPr="002B457A" w:rsidRDefault="00856AAF" w:rsidP="00BC2311">
            <w:pPr>
              <w:spacing w:line="276" w:lineRule="auto"/>
              <w:jc w:val="center"/>
              <w:rPr>
                <w:rFonts w:cstheme="minorHAnsi"/>
                <w:i/>
                <w:sz w:val="16"/>
                <w:szCs w:val="18"/>
              </w:rPr>
            </w:pPr>
            <w:r w:rsidRPr="002B457A">
              <w:rPr>
                <w:rFonts w:cstheme="minorHAnsi"/>
                <w:bCs/>
                <w:i/>
                <w:sz w:val="16"/>
                <w:szCs w:val="18"/>
              </w:rPr>
              <w:t>SA</w:t>
            </w:r>
          </w:p>
        </w:tc>
        <w:tc>
          <w:tcPr>
            <w:tcW w:w="156" w:type="pct"/>
            <w:tcBorders>
              <w:left w:val="nil"/>
              <w:bottom w:val="single" w:sz="4" w:space="0" w:color="auto"/>
              <w:right w:val="nil"/>
            </w:tcBorders>
            <w:shd w:val="clear" w:color="auto" w:fill="FFFFFF" w:themeFill="background1"/>
            <w:vAlign w:val="center"/>
          </w:tcPr>
          <w:p w14:paraId="52A73EA9" w14:textId="77777777" w:rsidR="00856AAF" w:rsidRPr="002B457A" w:rsidRDefault="00856AAF" w:rsidP="00BC2311">
            <w:pPr>
              <w:spacing w:line="276" w:lineRule="auto"/>
              <w:jc w:val="center"/>
              <w:rPr>
                <w:rFonts w:cstheme="minorHAnsi"/>
                <w:i/>
                <w:sz w:val="16"/>
                <w:szCs w:val="18"/>
              </w:rPr>
            </w:pPr>
            <w:r w:rsidRPr="002B457A">
              <w:rPr>
                <w:rFonts w:cstheme="minorHAnsi"/>
                <w:bCs/>
                <w:sz w:val="16"/>
                <w:szCs w:val="18"/>
              </w:rPr>
              <w:t>E</w:t>
            </w:r>
            <w:r>
              <w:rPr>
                <w:rFonts w:cstheme="minorHAnsi"/>
                <w:bCs/>
                <w:sz w:val="16"/>
                <w:szCs w:val="18"/>
              </w:rPr>
              <w:t>LS</w:t>
            </w:r>
          </w:p>
        </w:tc>
        <w:tc>
          <w:tcPr>
            <w:tcW w:w="188" w:type="pct"/>
            <w:tcBorders>
              <w:left w:val="nil"/>
              <w:bottom w:val="single" w:sz="4" w:space="0" w:color="auto"/>
              <w:right w:val="nil"/>
            </w:tcBorders>
            <w:shd w:val="clear" w:color="auto" w:fill="FFFFFF" w:themeFill="background1"/>
            <w:vAlign w:val="center"/>
          </w:tcPr>
          <w:p w14:paraId="751BB900" w14:textId="77777777" w:rsidR="00856AAF" w:rsidRPr="002B457A" w:rsidRDefault="00856AAF" w:rsidP="00BC2311">
            <w:pPr>
              <w:spacing w:line="276" w:lineRule="auto"/>
              <w:jc w:val="center"/>
              <w:rPr>
                <w:rFonts w:cstheme="minorHAnsi"/>
                <w:i/>
                <w:sz w:val="16"/>
                <w:szCs w:val="18"/>
              </w:rPr>
            </w:pPr>
            <w:r w:rsidRPr="002B457A">
              <w:rPr>
                <w:rFonts w:cstheme="minorHAnsi"/>
                <w:bCs/>
                <w:sz w:val="16"/>
                <w:szCs w:val="18"/>
              </w:rPr>
              <w:t>MHS</w:t>
            </w:r>
          </w:p>
        </w:tc>
      </w:tr>
      <w:tr w:rsidR="00856AAF" w:rsidRPr="002B457A" w14:paraId="4DE2468B" w14:textId="77777777" w:rsidTr="00BC2311">
        <w:trPr>
          <w:trHeight w:val="297"/>
        </w:trPr>
        <w:tc>
          <w:tcPr>
            <w:tcW w:w="589" w:type="pct"/>
            <w:tcBorders>
              <w:left w:val="nil"/>
              <w:bottom w:val="nil"/>
              <w:right w:val="nil"/>
            </w:tcBorders>
            <w:shd w:val="clear" w:color="auto" w:fill="F2F2F2" w:themeFill="background1" w:themeFillShade="F2"/>
            <w:vAlign w:val="center"/>
          </w:tcPr>
          <w:p w14:paraId="4CD96CA4" w14:textId="77777777" w:rsidR="00856AAF" w:rsidRPr="002B457A" w:rsidRDefault="00856AAF" w:rsidP="00BC2311">
            <w:pPr>
              <w:spacing w:line="276" w:lineRule="auto"/>
              <w:rPr>
                <w:rFonts w:cstheme="minorHAnsi"/>
                <w:sz w:val="16"/>
                <w:szCs w:val="18"/>
              </w:rPr>
            </w:pPr>
            <w:proofErr w:type="spellStart"/>
            <w:r>
              <w:rPr>
                <w:rFonts w:cstheme="minorHAnsi"/>
                <w:sz w:val="16"/>
                <w:szCs w:val="18"/>
              </w:rPr>
              <w:t>Cimon-Paquet</w:t>
            </w:r>
            <w:proofErr w:type="spellEnd"/>
            <w:r>
              <w:rPr>
                <w:rFonts w:cstheme="minorHAnsi"/>
                <w:sz w:val="16"/>
                <w:szCs w:val="18"/>
              </w:rPr>
              <w:t xml:space="preserve"> et al.</w:t>
            </w:r>
          </w:p>
        </w:tc>
        <w:tc>
          <w:tcPr>
            <w:tcW w:w="182" w:type="pct"/>
            <w:tcBorders>
              <w:left w:val="nil"/>
              <w:bottom w:val="nil"/>
              <w:right w:val="nil"/>
            </w:tcBorders>
            <w:shd w:val="clear" w:color="auto" w:fill="F2F2F2" w:themeFill="background1" w:themeFillShade="F2"/>
            <w:vAlign w:val="center"/>
          </w:tcPr>
          <w:p w14:paraId="4C299B41" w14:textId="77777777" w:rsidR="00856AAF" w:rsidRPr="002B457A" w:rsidRDefault="00856AAF" w:rsidP="00BC2311">
            <w:pPr>
              <w:spacing w:line="276" w:lineRule="auto"/>
              <w:jc w:val="center"/>
              <w:rPr>
                <w:rFonts w:cstheme="minorHAnsi"/>
                <w:sz w:val="16"/>
                <w:szCs w:val="18"/>
              </w:rPr>
            </w:pPr>
          </w:p>
        </w:tc>
        <w:tc>
          <w:tcPr>
            <w:tcW w:w="184" w:type="pct"/>
            <w:tcBorders>
              <w:left w:val="nil"/>
              <w:bottom w:val="nil"/>
              <w:right w:val="nil"/>
            </w:tcBorders>
            <w:shd w:val="clear" w:color="auto" w:fill="F2F2F2" w:themeFill="background1" w:themeFillShade="F2"/>
            <w:vAlign w:val="center"/>
          </w:tcPr>
          <w:p w14:paraId="7335F7FC" w14:textId="77777777" w:rsidR="00856AAF" w:rsidRPr="002B457A" w:rsidRDefault="00856AAF" w:rsidP="00BC2311">
            <w:pPr>
              <w:spacing w:line="276" w:lineRule="auto"/>
              <w:jc w:val="center"/>
              <w:rPr>
                <w:rFonts w:cstheme="minorHAnsi"/>
                <w:sz w:val="16"/>
                <w:szCs w:val="18"/>
              </w:rPr>
            </w:pPr>
          </w:p>
        </w:tc>
        <w:tc>
          <w:tcPr>
            <w:tcW w:w="182" w:type="pct"/>
            <w:tcBorders>
              <w:left w:val="nil"/>
              <w:bottom w:val="nil"/>
              <w:right w:val="nil"/>
            </w:tcBorders>
            <w:shd w:val="clear" w:color="auto" w:fill="F2F2F2" w:themeFill="background1" w:themeFillShade="F2"/>
            <w:vAlign w:val="center"/>
          </w:tcPr>
          <w:p w14:paraId="7877638C" w14:textId="77777777" w:rsidR="00856AAF" w:rsidRPr="002B457A" w:rsidRDefault="00856AAF" w:rsidP="00BC2311">
            <w:pPr>
              <w:spacing w:line="276" w:lineRule="auto"/>
              <w:jc w:val="center"/>
              <w:rPr>
                <w:rFonts w:cstheme="minorHAnsi"/>
                <w:sz w:val="16"/>
                <w:szCs w:val="18"/>
              </w:rPr>
            </w:pPr>
          </w:p>
        </w:tc>
        <w:tc>
          <w:tcPr>
            <w:tcW w:w="186" w:type="pct"/>
            <w:tcBorders>
              <w:left w:val="nil"/>
              <w:bottom w:val="nil"/>
              <w:right w:val="nil"/>
            </w:tcBorders>
            <w:shd w:val="clear" w:color="auto" w:fill="F2F2F2" w:themeFill="background1" w:themeFillShade="F2"/>
            <w:vAlign w:val="center"/>
          </w:tcPr>
          <w:p w14:paraId="1732EC5F" w14:textId="77777777" w:rsidR="00856AAF" w:rsidRPr="002B457A" w:rsidRDefault="00856AAF" w:rsidP="00BC2311">
            <w:pPr>
              <w:spacing w:line="276" w:lineRule="auto"/>
              <w:jc w:val="center"/>
              <w:rPr>
                <w:rFonts w:cstheme="minorHAnsi"/>
                <w:sz w:val="16"/>
                <w:szCs w:val="18"/>
              </w:rPr>
            </w:pPr>
          </w:p>
        </w:tc>
        <w:tc>
          <w:tcPr>
            <w:tcW w:w="193" w:type="pct"/>
            <w:tcBorders>
              <w:left w:val="nil"/>
              <w:bottom w:val="nil"/>
              <w:right w:val="nil"/>
            </w:tcBorders>
            <w:shd w:val="clear" w:color="auto" w:fill="C5E0B3" w:themeFill="accent6" w:themeFillTint="66"/>
            <w:vAlign w:val="center"/>
          </w:tcPr>
          <w:p w14:paraId="17A2AB64" w14:textId="77777777" w:rsidR="00856AAF" w:rsidRPr="002B457A" w:rsidRDefault="00856AAF" w:rsidP="00BC2311">
            <w:pPr>
              <w:spacing w:line="276" w:lineRule="auto"/>
              <w:jc w:val="center"/>
              <w:rPr>
                <w:rFonts w:cstheme="minorHAnsi"/>
                <w:sz w:val="16"/>
                <w:szCs w:val="18"/>
              </w:rPr>
            </w:pPr>
          </w:p>
        </w:tc>
        <w:tc>
          <w:tcPr>
            <w:tcW w:w="239" w:type="pct"/>
            <w:tcBorders>
              <w:left w:val="nil"/>
              <w:bottom w:val="nil"/>
              <w:right w:val="nil"/>
            </w:tcBorders>
            <w:shd w:val="clear" w:color="auto" w:fill="F2F2F2" w:themeFill="background1" w:themeFillShade="F2"/>
            <w:vAlign w:val="center"/>
          </w:tcPr>
          <w:p w14:paraId="5695DB9E" w14:textId="77777777" w:rsidR="00856AAF" w:rsidRPr="002B457A" w:rsidRDefault="00856AAF" w:rsidP="00BC2311">
            <w:pPr>
              <w:spacing w:line="276" w:lineRule="auto"/>
              <w:jc w:val="center"/>
              <w:rPr>
                <w:rFonts w:cstheme="minorHAnsi"/>
                <w:sz w:val="16"/>
                <w:szCs w:val="18"/>
              </w:rPr>
            </w:pPr>
          </w:p>
        </w:tc>
        <w:tc>
          <w:tcPr>
            <w:tcW w:w="182" w:type="pct"/>
            <w:tcBorders>
              <w:left w:val="nil"/>
              <w:bottom w:val="nil"/>
              <w:right w:val="nil"/>
            </w:tcBorders>
            <w:shd w:val="clear" w:color="auto" w:fill="C5E0B3" w:themeFill="accent6" w:themeFillTint="66"/>
            <w:vAlign w:val="center"/>
          </w:tcPr>
          <w:p w14:paraId="4E171064" w14:textId="77777777" w:rsidR="00856AAF" w:rsidRPr="002B457A" w:rsidRDefault="00856AAF" w:rsidP="00BC2311">
            <w:pPr>
              <w:spacing w:line="276" w:lineRule="auto"/>
              <w:jc w:val="center"/>
              <w:rPr>
                <w:rFonts w:cstheme="minorHAnsi"/>
                <w:sz w:val="16"/>
                <w:szCs w:val="18"/>
              </w:rPr>
            </w:pPr>
          </w:p>
        </w:tc>
        <w:tc>
          <w:tcPr>
            <w:tcW w:w="176" w:type="pct"/>
            <w:tcBorders>
              <w:left w:val="nil"/>
              <w:bottom w:val="nil"/>
              <w:right w:val="nil"/>
            </w:tcBorders>
            <w:shd w:val="clear" w:color="auto" w:fill="F2F2F2" w:themeFill="background1" w:themeFillShade="F2"/>
            <w:vAlign w:val="center"/>
          </w:tcPr>
          <w:p w14:paraId="65DCBDEB" w14:textId="77777777" w:rsidR="00856AAF" w:rsidRPr="002B457A" w:rsidRDefault="00856AAF" w:rsidP="00BC2311">
            <w:pPr>
              <w:spacing w:line="276" w:lineRule="auto"/>
              <w:jc w:val="center"/>
              <w:rPr>
                <w:rFonts w:cstheme="minorHAnsi"/>
                <w:sz w:val="16"/>
                <w:szCs w:val="18"/>
              </w:rPr>
            </w:pPr>
          </w:p>
        </w:tc>
        <w:tc>
          <w:tcPr>
            <w:tcW w:w="169" w:type="pct"/>
            <w:tcBorders>
              <w:left w:val="nil"/>
              <w:bottom w:val="nil"/>
              <w:right w:val="nil"/>
            </w:tcBorders>
            <w:shd w:val="clear" w:color="auto" w:fill="F2F2F2" w:themeFill="background1" w:themeFillShade="F2"/>
            <w:vAlign w:val="center"/>
          </w:tcPr>
          <w:p w14:paraId="606EC84C" w14:textId="77777777" w:rsidR="00856AAF" w:rsidRPr="002B457A" w:rsidRDefault="00856AAF" w:rsidP="00BC2311">
            <w:pPr>
              <w:spacing w:line="276" w:lineRule="auto"/>
              <w:jc w:val="center"/>
              <w:rPr>
                <w:rFonts w:cstheme="minorHAnsi"/>
                <w:sz w:val="16"/>
                <w:szCs w:val="18"/>
              </w:rPr>
            </w:pPr>
          </w:p>
        </w:tc>
        <w:tc>
          <w:tcPr>
            <w:tcW w:w="155" w:type="pct"/>
            <w:tcBorders>
              <w:left w:val="nil"/>
              <w:bottom w:val="nil"/>
              <w:right w:val="nil"/>
            </w:tcBorders>
            <w:shd w:val="clear" w:color="auto" w:fill="F2F2F2" w:themeFill="background1" w:themeFillShade="F2"/>
            <w:vAlign w:val="center"/>
          </w:tcPr>
          <w:p w14:paraId="1506E2FB" w14:textId="77777777" w:rsidR="00856AAF" w:rsidRPr="002B457A" w:rsidRDefault="00856AAF" w:rsidP="00BC2311">
            <w:pPr>
              <w:spacing w:line="276" w:lineRule="auto"/>
              <w:jc w:val="center"/>
              <w:rPr>
                <w:rFonts w:cstheme="minorHAnsi"/>
                <w:sz w:val="16"/>
                <w:szCs w:val="18"/>
              </w:rPr>
            </w:pPr>
          </w:p>
        </w:tc>
        <w:tc>
          <w:tcPr>
            <w:tcW w:w="380" w:type="pct"/>
            <w:tcBorders>
              <w:left w:val="nil"/>
              <w:bottom w:val="nil"/>
              <w:right w:val="nil"/>
            </w:tcBorders>
            <w:shd w:val="clear" w:color="auto" w:fill="F2F2F2" w:themeFill="background1" w:themeFillShade="F2"/>
            <w:vAlign w:val="center"/>
          </w:tcPr>
          <w:p w14:paraId="443E62B8" w14:textId="77777777" w:rsidR="00856AAF" w:rsidRPr="002B457A" w:rsidRDefault="00856AAF" w:rsidP="00BC2311">
            <w:pPr>
              <w:spacing w:line="276" w:lineRule="auto"/>
              <w:jc w:val="center"/>
              <w:rPr>
                <w:rFonts w:cstheme="minorHAnsi"/>
                <w:sz w:val="16"/>
                <w:szCs w:val="18"/>
              </w:rPr>
            </w:pPr>
          </w:p>
        </w:tc>
        <w:tc>
          <w:tcPr>
            <w:tcW w:w="189" w:type="pct"/>
            <w:tcBorders>
              <w:left w:val="nil"/>
              <w:bottom w:val="nil"/>
              <w:right w:val="nil"/>
            </w:tcBorders>
            <w:shd w:val="clear" w:color="auto" w:fill="F2F2F2" w:themeFill="background1" w:themeFillShade="F2"/>
            <w:vAlign w:val="center"/>
          </w:tcPr>
          <w:p w14:paraId="285DF4C7" w14:textId="77777777" w:rsidR="00856AAF" w:rsidRPr="002B457A" w:rsidRDefault="00856AAF" w:rsidP="00BC2311">
            <w:pPr>
              <w:spacing w:line="276" w:lineRule="auto"/>
              <w:jc w:val="center"/>
              <w:rPr>
                <w:rFonts w:cstheme="minorHAnsi"/>
                <w:sz w:val="16"/>
                <w:szCs w:val="18"/>
              </w:rPr>
            </w:pPr>
          </w:p>
        </w:tc>
        <w:tc>
          <w:tcPr>
            <w:tcW w:w="170" w:type="pct"/>
            <w:tcBorders>
              <w:left w:val="nil"/>
              <w:bottom w:val="nil"/>
              <w:right w:val="nil"/>
            </w:tcBorders>
            <w:shd w:val="clear" w:color="auto" w:fill="F2F2F2" w:themeFill="background1" w:themeFillShade="F2"/>
            <w:vAlign w:val="center"/>
          </w:tcPr>
          <w:p w14:paraId="37843828" w14:textId="77777777" w:rsidR="00856AAF" w:rsidRPr="002B457A" w:rsidRDefault="00856AAF" w:rsidP="00BC2311">
            <w:pPr>
              <w:spacing w:line="276" w:lineRule="auto"/>
              <w:jc w:val="center"/>
              <w:rPr>
                <w:rFonts w:cstheme="minorHAnsi"/>
                <w:sz w:val="16"/>
                <w:szCs w:val="18"/>
              </w:rPr>
            </w:pPr>
          </w:p>
        </w:tc>
        <w:tc>
          <w:tcPr>
            <w:tcW w:w="166" w:type="pct"/>
            <w:tcBorders>
              <w:left w:val="nil"/>
              <w:bottom w:val="nil"/>
              <w:right w:val="nil"/>
            </w:tcBorders>
            <w:shd w:val="clear" w:color="auto" w:fill="F2F2F2" w:themeFill="background1" w:themeFillShade="F2"/>
            <w:vAlign w:val="center"/>
          </w:tcPr>
          <w:p w14:paraId="666B2368" w14:textId="77777777" w:rsidR="00856AAF" w:rsidRPr="002B457A" w:rsidRDefault="00856AAF" w:rsidP="00BC2311">
            <w:pPr>
              <w:spacing w:line="276" w:lineRule="auto"/>
              <w:jc w:val="center"/>
              <w:rPr>
                <w:rFonts w:cstheme="minorHAnsi"/>
                <w:sz w:val="16"/>
                <w:szCs w:val="18"/>
              </w:rPr>
            </w:pPr>
          </w:p>
        </w:tc>
        <w:tc>
          <w:tcPr>
            <w:tcW w:w="185" w:type="pct"/>
            <w:tcBorders>
              <w:left w:val="nil"/>
              <w:bottom w:val="nil"/>
              <w:right w:val="nil"/>
            </w:tcBorders>
            <w:shd w:val="clear" w:color="auto" w:fill="F2F2F2" w:themeFill="background1" w:themeFillShade="F2"/>
            <w:vAlign w:val="center"/>
          </w:tcPr>
          <w:p w14:paraId="373A348F" w14:textId="77777777" w:rsidR="00856AAF" w:rsidRPr="002B457A" w:rsidRDefault="00856AAF" w:rsidP="00BC2311">
            <w:pPr>
              <w:spacing w:line="276" w:lineRule="auto"/>
              <w:jc w:val="center"/>
              <w:rPr>
                <w:rFonts w:cstheme="minorHAnsi"/>
                <w:sz w:val="16"/>
                <w:szCs w:val="18"/>
              </w:rPr>
            </w:pPr>
          </w:p>
        </w:tc>
        <w:tc>
          <w:tcPr>
            <w:tcW w:w="157" w:type="pct"/>
            <w:tcBorders>
              <w:left w:val="nil"/>
              <w:bottom w:val="nil"/>
              <w:right w:val="nil"/>
            </w:tcBorders>
            <w:shd w:val="clear" w:color="auto" w:fill="F7CAAC" w:themeFill="accent2" w:themeFillTint="66"/>
            <w:vAlign w:val="center"/>
          </w:tcPr>
          <w:p w14:paraId="4EFF1B61" w14:textId="77777777" w:rsidR="00856AAF" w:rsidRPr="002B457A" w:rsidRDefault="00856AAF" w:rsidP="00BC2311">
            <w:pPr>
              <w:spacing w:line="276" w:lineRule="auto"/>
              <w:jc w:val="center"/>
              <w:rPr>
                <w:rFonts w:cstheme="minorHAnsi"/>
                <w:sz w:val="16"/>
                <w:szCs w:val="18"/>
              </w:rPr>
            </w:pPr>
          </w:p>
        </w:tc>
        <w:tc>
          <w:tcPr>
            <w:tcW w:w="163" w:type="pct"/>
            <w:tcBorders>
              <w:left w:val="nil"/>
              <w:bottom w:val="nil"/>
              <w:right w:val="nil"/>
            </w:tcBorders>
            <w:shd w:val="clear" w:color="auto" w:fill="F7CAAC" w:themeFill="accent2" w:themeFillTint="66"/>
            <w:vAlign w:val="center"/>
          </w:tcPr>
          <w:p w14:paraId="2BCA3261" w14:textId="77777777" w:rsidR="00856AAF" w:rsidRPr="002B457A" w:rsidRDefault="00856AAF" w:rsidP="00BC2311">
            <w:pPr>
              <w:spacing w:line="276" w:lineRule="auto"/>
              <w:jc w:val="center"/>
              <w:rPr>
                <w:rFonts w:cstheme="minorHAnsi"/>
                <w:sz w:val="16"/>
                <w:szCs w:val="18"/>
              </w:rPr>
            </w:pPr>
          </w:p>
        </w:tc>
        <w:tc>
          <w:tcPr>
            <w:tcW w:w="154" w:type="pct"/>
            <w:tcBorders>
              <w:left w:val="nil"/>
              <w:bottom w:val="nil"/>
              <w:right w:val="nil"/>
            </w:tcBorders>
            <w:shd w:val="clear" w:color="auto" w:fill="F7CAAC" w:themeFill="accent2" w:themeFillTint="66"/>
            <w:vAlign w:val="center"/>
          </w:tcPr>
          <w:p w14:paraId="06FB7A6D" w14:textId="77777777" w:rsidR="00856AAF" w:rsidRPr="002B457A" w:rsidRDefault="00856AAF" w:rsidP="00BC2311">
            <w:pPr>
              <w:spacing w:line="276" w:lineRule="auto"/>
              <w:jc w:val="center"/>
              <w:rPr>
                <w:rFonts w:cstheme="minorHAnsi"/>
                <w:sz w:val="16"/>
                <w:szCs w:val="18"/>
              </w:rPr>
            </w:pPr>
          </w:p>
        </w:tc>
        <w:tc>
          <w:tcPr>
            <w:tcW w:w="155" w:type="pct"/>
            <w:tcBorders>
              <w:left w:val="nil"/>
              <w:bottom w:val="nil"/>
              <w:right w:val="nil"/>
            </w:tcBorders>
            <w:shd w:val="clear" w:color="auto" w:fill="F7CAAC" w:themeFill="accent2" w:themeFillTint="66"/>
            <w:vAlign w:val="center"/>
          </w:tcPr>
          <w:p w14:paraId="78944A23" w14:textId="77777777" w:rsidR="00856AAF" w:rsidRPr="002B457A" w:rsidRDefault="00856AAF" w:rsidP="00BC2311">
            <w:pPr>
              <w:spacing w:line="276" w:lineRule="auto"/>
              <w:jc w:val="center"/>
              <w:rPr>
                <w:rFonts w:cstheme="minorHAnsi"/>
                <w:sz w:val="16"/>
                <w:szCs w:val="18"/>
              </w:rPr>
            </w:pPr>
          </w:p>
        </w:tc>
        <w:tc>
          <w:tcPr>
            <w:tcW w:w="188" w:type="pct"/>
            <w:tcBorders>
              <w:left w:val="nil"/>
              <w:bottom w:val="nil"/>
              <w:right w:val="nil"/>
            </w:tcBorders>
            <w:shd w:val="clear" w:color="auto" w:fill="F2F2F2" w:themeFill="background1" w:themeFillShade="F2"/>
            <w:vAlign w:val="center"/>
          </w:tcPr>
          <w:p w14:paraId="6BED16CD" w14:textId="77777777" w:rsidR="00856AAF" w:rsidRPr="002B457A" w:rsidRDefault="00856AAF" w:rsidP="00BC2311">
            <w:pPr>
              <w:spacing w:line="276" w:lineRule="auto"/>
              <w:jc w:val="center"/>
              <w:rPr>
                <w:rFonts w:cstheme="minorHAnsi"/>
                <w:sz w:val="16"/>
                <w:szCs w:val="18"/>
              </w:rPr>
            </w:pPr>
          </w:p>
        </w:tc>
        <w:tc>
          <w:tcPr>
            <w:tcW w:w="176" w:type="pct"/>
            <w:tcBorders>
              <w:left w:val="nil"/>
              <w:bottom w:val="nil"/>
              <w:right w:val="nil"/>
            </w:tcBorders>
            <w:shd w:val="clear" w:color="auto" w:fill="F2F2F2" w:themeFill="background1" w:themeFillShade="F2"/>
            <w:vAlign w:val="center"/>
          </w:tcPr>
          <w:p w14:paraId="01909A82" w14:textId="77777777" w:rsidR="00856AAF" w:rsidRPr="002B457A" w:rsidRDefault="00856AAF" w:rsidP="00BC2311">
            <w:pPr>
              <w:spacing w:line="276" w:lineRule="auto"/>
              <w:jc w:val="center"/>
              <w:rPr>
                <w:rFonts w:cstheme="minorHAnsi"/>
                <w:sz w:val="16"/>
                <w:szCs w:val="18"/>
              </w:rPr>
            </w:pPr>
          </w:p>
        </w:tc>
        <w:tc>
          <w:tcPr>
            <w:tcW w:w="138" w:type="pct"/>
            <w:tcBorders>
              <w:left w:val="nil"/>
              <w:bottom w:val="nil"/>
              <w:right w:val="nil"/>
            </w:tcBorders>
            <w:shd w:val="clear" w:color="auto" w:fill="F2F2F2" w:themeFill="background1" w:themeFillShade="F2"/>
            <w:vAlign w:val="center"/>
          </w:tcPr>
          <w:p w14:paraId="23840D39" w14:textId="77777777" w:rsidR="00856AAF" w:rsidRPr="002B457A" w:rsidRDefault="00856AAF" w:rsidP="00BC2311">
            <w:pPr>
              <w:spacing w:line="276" w:lineRule="auto"/>
              <w:jc w:val="center"/>
              <w:rPr>
                <w:rFonts w:cstheme="minorHAnsi"/>
                <w:sz w:val="16"/>
                <w:szCs w:val="18"/>
              </w:rPr>
            </w:pPr>
          </w:p>
        </w:tc>
        <w:tc>
          <w:tcPr>
            <w:tcW w:w="156" w:type="pct"/>
            <w:tcBorders>
              <w:left w:val="nil"/>
              <w:bottom w:val="nil"/>
              <w:right w:val="nil"/>
            </w:tcBorders>
            <w:shd w:val="clear" w:color="auto" w:fill="F2F2F2" w:themeFill="background1" w:themeFillShade="F2"/>
            <w:vAlign w:val="center"/>
          </w:tcPr>
          <w:p w14:paraId="1BFC0CB1" w14:textId="77777777" w:rsidR="00856AAF" w:rsidRPr="002B457A" w:rsidRDefault="00856AAF" w:rsidP="00BC2311">
            <w:pPr>
              <w:spacing w:line="276" w:lineRule="auto"/>
              <w:jc w:val="center"/>
              <w:rPr>
                <w:rFonts w:cstheme="minorHAnsi"/>
                <w:sz w:val="16"/>
                <w:szCs w:val="18"/>
              </w:rPr>
            </w:pPr>
          </w:p>
        </w:tc>
        <w:tc>
          <w:tcPr>
            <w:tcW w:w="188" w:type="pct"/>
            <w:tcBorders>
              <w:left w:val="nil"/>
              <w:bottom w:val="nil"/>
              <w:right w:val="nil"/>
            </w:tcBorders>
            <w:shd w:val="clear" w:color="auto" w:fill="D5DCE4" w:themeFill="text2" w:themeFillTint="33"/>
            <w:vAlign w:val="center"/>
          </w:tcPr>
          <w:p w14:paraId="2F7F9E22" w14:textId="77777777" w:rsidR="00856AAF" w:rsidRPr="002B457A" w:rsidRDefault="00856AAF" w:rsidP="00BC2311">
            <w:pPr>
              <w:spacing w:line="276" w:lineRule="auto"/>
              <w:jc w:val="center"/>
              <w:rPr>
                <w:rFonts w:cstheme="minorHAnsi"/>
                <w:sz w:val="16"/>
                <w:szCs w:val="18"/>
              </w:rPr>
            </w:pPr>
            <w:r w:rsidRPr="002B457A">
              <w:rPr>
                <w:rFonts w:eastAsia="Calibri" w:cstheme="minorHAnsi"/>
                <w:color w:val="000000" w:themeColor="text1"/>
                <w:sz w:val="16"/>
                <w:szCs w:val="18"/>
              </w:rPr>
              <w:t xml:space="preserve"> </w:t>
            </w:r>
            <w:r w:rsidRPr="002B457A">
              <w:rPr>
                <w:rFonts w:eastAsia="Calibri" w:cstheme="minorHAnsi"/>
                <w:sz w:val="16"/>
                <w:szCs w:val="18"/>
              </w:rPr>
              <w:t xml:space="preserve"> </w:t>
            </w:r>
          </w:p>
        </w:tc>
      </w:tr>
      <w:tr w:rsidR="00856AAF" w:rsidRPr="002B457A" w14:paraId="32FF9782" w14:textId="77777777" w:rsidTr="00BC2311">
        <w:trPr>
          <w:trHeight w:val="305"/>
        </w:trPr>
        <w:tc>
          <w:tcPr>
            <w:tcW w:w="589" w:type="pct"/>
            <w:tcBorders>
              <w:top w:val="nil"/>
              <w:left w:val="nil"/>
              <w:bottom w:val="nil"/>
              <w:right w:val="nil"/>
            </w:tcBorders>
            <w:shd w:val="clear" w:color="auto" w:fill="FFFFFF" w:themeFill="background1"/>
            <w:vAlign w:val="center"/>
          </w:tcPr>
          <w:p w14:paraId="7CB92FED" w14:textId="77777777" w:rsidR="00856AAF" w:rsidRPr="002B457A" w:rsidRDefault="00856AAF" w:rsidP="00BC2311">
            <w:pPr>
              <w:spacing w:line="276" w:lineRule="auto"/>
              <w:rPr>
                <w:rFonts w:cstheme="minorHAnsi"/>
                <w:sz w:val="16"/>
                <w:szCs w:val="18"/>
              </w:rPr>
            </w:pPr>
            <w:bookmarkStart w:id="5" w:name="_Hlk163237693"/>
            <w:bookmarkStart w:id="6" w:name="_Hlk163645911"/>
            <w:r w:rsidRPr="002B457A">
              <w:rPr>
                <w:rFonts w:cstheme="minorHAnsi"/>
                <w:sz w:val="16"/>
                <w:szCs w:val="18"/>
              </w:rPr>
              <w:t xml:space="preserve">Chen &amp; </w:t>
            </w:r>
            <w:proofErr w:type="spellStart"/>
            <w:r w:rsidRPr="002B457A">
              <w:rPr>
                <w:rFonts w:cstheme="minorHAnsi"/>
                <w:sz w:val="16"/>
                <w:szCs w:val="18"/>
              </w:rPr>
              <w:t>Mok</w:t>
            </w:r>
            <w:proofErr w:type="spellEnd"/>
            <w:r w:rsidRPr="002B457A">
              <w:rPr>
                <w:rFonts w:cstheme="minorHAnsi"/>
                <w:sz w:val="16"/>
                <w:szCs w:val="18"/>
              </w:rPr>
              <w:t xml:space="preserve"> </w:t>
            </w:r>
          </w:p>
        </w:tc>
        <w:tc>
          <w:tcPr>
            <w:tcW w:w="182" w:type="pct"/>
            <w:tcBorders>
              <w:top w:val="nil"/>
              <w:left w:val="nil"/>
              <w:bottom w:val="nil"/>
              <w:right w:val="nil"/>
            </w:tcBorders>
            <w:shd w:val="clear" w:color="auto" w:fill="C5E0B3" w:themeFill="accent6" w:themeFillTint="66"/>
            <w:vAlign w:val="center"/>
          </w:tcPr>
          <w:p w14:paraId="67708F21"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auto"/>
            <w:vAlign w:val="center"/>
          </w:tcPr>
          <w:p w14:paraId="642FE4E4"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1C6CDAFE"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C5E0B3" w:themeFill="accent6" w:themeFillTint="66"/>
            <w:vAlign w:val="center"/>
          </w:tcPr>
          <w:p w14:paraId="171A05C9"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vAlign w:val="center"/>
          </w:tcPr>
          <w:p w14:paraId="5C5CBCBF"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C5E0B3" w:themeFill="accent6" w:themeFillTint="66"/>
            <w:vAlign w:val="center"/>
          </w:tcPr>
          <w:p w14:paraId="6CC1C539"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60B813BE"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auto"/>
            <w:vAlign w:val="center"/>
          </w:tcPr>
          <w:p w14:paraId="10DA3991"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auto"/>
            <w:vAlign w:val="center"/>
          </w:tcPr>
          <w:p w14:paraId="1EDF257A"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auto"/>
            <w:vAlign w:val="center"/>
          </w:tcPr>
          <w:p w14:paraId="71AD7CD4"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auto"/>
            <w:vAlign w:val="center"/>
          </w:tcPr>
          <w:p w14:paraId="279AC41B"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776219A5"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097EC6FB"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5FA43E5C"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vAlign w:val="center"/>
          </w:tcPr>
          <w:p w14:paraId="3AF92B96"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vAlign w:val="center"/>
          </w:tcPr>
          <w:p w14:paraId="0409DD02"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vAlign w:val="center"/>
          </w:tcPr>
          <w:p w14:paraId="09703C18"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vAlign w:val="center"/>
          </w:tcPr>
          <w:p w14:paraId="31BE1832"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vAlign w:val="center"/>
          </w:tcPr>
          <w:p w14:paraId="64B307D6"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vAlign w:val="center"/>
          </w:tcPr>
          <w:p w14:paraId="43407622"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vAlign w:val="center"/>
          </w:tcPr>
          <w:p w14:paraId="1B00C494"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vAlign w:val="center"/>
          </w:tcPr>
          <w:p w14:paraId="07822D86"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vAlign w:val="center"/>
          </w:tcPr>
          <w:p w14:paraId="2819134C"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65060520" w14:textId="77777777" w:rsidR="00856AAF" w:rsidRPr="002B457A" w:rsidRDefault="00856AAF" w:rsidP="00BC2311">
            <w:pPr>
              <w:spacing w:line="276" w:lineRule="auto"/>
              <w:jc w:val="center"/>
              <w:rPr>
                <w:rFonts w:cstheme="minorHAnsi"/>
                <w:sz w:val="16"/>
                <w:szCs w:val="18"/>
              </w:rPr>
            </w:pPr>
          </w:p>
        </w:tc>
      </w:tr>
      <w:tr w:rsidR="00856AAF" w:rsidRPr="002B457A" w14:paraId="4BB3F333" w14:textId="77777777" w:rsidTr="00BC2311">
        <w:trPr>
          <w:trHeight w:val="110"/>
        </w:trPr>
        <w:tc>
          <w:tcPr>
            <w:tcW w:w="589" w:type="pct"/>
            <w:tcBorders>
              <w:top w:val="nil"/>
              <w:left w:val="nil"/>
              <w:bottom w:val="nil"/>
              <w:right w:val="nil"/>
            </w:tcBorders>
            <w:shd w:val="clear" w:color="auto" w:fill="F2F2F2" w:themeFill="background1" w:themeFillShade="F2"/>
            <w:vAlign w:val="center"/>
          </w:tcPr>
          <w:p w14:paraId="12642BDF" w14:textId="77777777" w:rsidR="00856AAF" w:rsidRPr="002B457A" w:rsidRDefault="00856AAF" w:rsidP="00BC2311">
            <w:pPr>
              <w:spacing w:line="276" w:lineRule="auto"/>
              <w:rPr>
                <w:rFonts w:eastAsia="Calibri" w:cstheme="minorHAnsi"/>
                <w:sz w:val="16"/>
                <w:szCs w:val="18"/>
              </w:rPr>
            </w:pPr>
            <w:bookmarkStart w:id="7" w:name="_Hlk163570675"/>
            <w:proofErr w:type="spellStart"/>
            <w:r>
              <w:rPr>
                <w:rFonts w:cstheme="minorHAnsi"/>
                <w:sz w:val="16"/>
                <w:szCs w:val="18"/>
              </w:rPr>
              <w:t>Diaconu-Gherasim</w:t>
            </w:r>
            <w:proofErr w:type="spellEnd"/>
            <w:r>
              <w:rPr>
                <w:rFonts w:cstheme="minorHAnsi"/>
                <w:sz w:val="16"/>
                <w:szCs w:val="18"/>
              </w:rPr>
              <w:t xml:space="preserve"> &amp; </w:t>
            </w:r>
            <w:proofErr w:type="spellStart"/>
            <w:r>
              <w:rPr>
                <w:rFonts w:cstheme="minorHAnsi"/>
                <w:sz w:val="16"/>
                <w:szCs w:val="18"/>
              </w:rPr>
              <w:t>Mȃirean</w:t>
            </w:r>
            <w:proofErr w:type="spellEnd"/>
          </w:p>
        </w:tc>
        <w:tc>
          <w:tcPr>
            <w:tcW w:w="182" w:type="pct"/>
            <w:tcBorders>
              <w:top w:val="nil"/>
              <w:left w:val="nil"/>
              <w:bottom w:val="nil"/>
              <w:right w:val="nil"/>
            </w:tcBorders>
            <w:shd w:val="clear" w:color="auto" w:fill="F2F2F2" w:themeFill="background1" w:themeFillShade="F2"/>
            <w:vAlign w:val="center"/>
          </w:tcPr>
          <w:p w14:paraId="27F3D517"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5042AD58"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2900E894"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2F2F2" w:themeFill="background1" w:themeFillShade="F2"/>
            <w:vAlign w:val="center"/>
          </w:tcPr>
          <w:p w14:paraId="22E746EA"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1D984DFC"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F2F2F2" w:themeFill="background1" w:themeFillShade="F2"/>
            <w:vAlign w:val="center"/>
          </w:tcPr>
          <w:p w14:paraId="76F48141"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1D0F8A1C"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C5E0B3" w:themeFill="accent6" w:themeFillTint="66"/>
            <w:vAlign w:val="center"/>
          </w:tcPr>
          <w:p w14:paraId="7832126F"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C5E0B3" w:themeFill="accent6" w:themeFillTint="66"/>
            <w:vAlign w:val="center"/>
          </w:tcPr>
          <w:p w14:paraId="33FA2A5B"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C5E0B3" w:themeFill="accent6" w:themeFillTint="66"/>
            <w:vAlign w:val="center"/>
          </w:tcPr>
          <w:p w14:paraId="1F37AC9E"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35E5EEC8"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51065023"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7A3D349D"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19186C70"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FF2CC" w:themeFill="accent4" w:themeFillTint="33"/>
            <w:vAlign w:val="center"/>
          </w:tcPr>
          <w:p w14:paraId="5904D2D6"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291946E4"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49C168ED"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1BE32C9C"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75330E59"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42BA5695"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01985B7D"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4CFA7738"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2F2F2" w:themeFill="background1" w:themeFillShade="F2"/>
            <w:vAlign w:val="center"/>
          </w:tcPr>
          <w:p w14:paraId="3FBC6AA6"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3A54364D" w14:textId="77777777" w:rsidR="00856AAF" w:rsidRPr="002B457A" w:rsidRDefault="00856AAF" w:rsidP="00BC2311">
            <w:pPr>
              <w:spacing w:line="276" w:lineRule="auto"/>
              <w:jc w:val="center"/>
              <w:rPr>
                <w:rFonts w:cstheme="minorHAnsi"/>
                <w:sz w:val="16"/>
                <w:szCs w:val="18"/>
              </w:rPr>
            </w:pPr>
          </w:p>
        </w:tc>
      </w:tr>
      <w:tr w:rsidR="00856AAF" w:rsidRPr="002B457A" w14:paraId="4C794105" w14:textId="77777777" w:rsidTr="00BC2311">
        <w:trPr>
          <w:trHeight w:val="450"/>
        </w:trPr>
        <w:tc>
          <w:tcPr>
            <w:tcW w:w="589" w:type="pct"/>
            <w:tcBorders>
              <w:top w:val="nil"/>
              <w:left w:val="nil"/>
              <w:bottom w:val="nil"/>
              <w:right w:val="nil"/>
            </w:tcBorders>
            <w:shd w:val="clear" w:color="auto" w:fill="FFFFFF" w:themeFill="background1"/>
            <w:vAlign w:val="center"/>
          </w:tcPr>
          <w:p w14:paraId="5185D374" w14:textId="77777777" w:rsidR="00856AAF" w:rsidRPr="002B457A" w:rsidRDefault="00856AAF" w:rsidP="00BC2311">
            <w:pPr>
              <w:spacing w:line="276" w:lineRule="auto"/>
              <w:rPr>
                <w:rFonts w:eastAsia="Calibri" w:cstheme="minorHAnsi"/>
                <w:sz w:val="16"/>
                <w:szCs w:val="18"/>
              </w:rPr>
            </w:pPr>
            <w:bookmarkStart w:id="8" w:name="_Hlk163238200"/>
            <w:bookmarkStart w:id="9" w:name="_Hlk163645869"/>
            <w:bookmarkEnd w:id="5"/>
            <w:proofErr w:type="spellStart"/>
            <w:r w:rsidRPr="002B457A">
              <w:rPr>
                <w:rFonts w:eastAsia="Calibri" w:cstheme="minorHAnsi"/>
                <w:sz w:val="16"/>
                <w:szCs w:val="18"/>
              </w:rPr>
              <w:t>Diaconu-Gherasim</w:t>
            </w:r>
            <w:proofErr w:type="spellEnd"/>
            <w:r w:rsidRPr="002B457A">
              <w:rPr>
                <w:rFonts w:eastAsia="Calibri" w:cstheme="minorHAnsi"/>
                <w:sz w:val="16"/>
                <w:szCs w:val="18"/>
              </w:rPr>
              <w:t xml:space="preserve"> et al. </w:t>
            </w:r>
            <w:bookmarkEnd w:id="8"/>
          </w:p>
        </w:tc>
        <w:tc>
          <w:tcPr>
            <w:tcW w:w="182" w:type="pct"/>
            <w:tcBorders>
              <w:top w:val="nil"/>
              <w:left w:val="nil"/>
              <w:bottom w:val="nil"/>
              <w:right w:val="nil"/>
            </w:tcBorders>
            <w:shd w:val="clear" w:color="auto" w:fill="auto"/>
            <w:vAlign w:val="center"/>
          </w:tcPr>
          <w:p w14:paraId="160DE083"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auto"/>
            <w:vAlign w:val="center"/>
          </w:tcPr>
          <w:p w14:paraId="2D6AAD20"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70806C8E"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vAlign w:val="center"/>
          </w:tcPr>
          <w:p w14:paraId="09D16BD1"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vAlign w:val="center"/>
          </w:tcPr>
          <w:p w14:paraId="4221D784"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vAlign w:val="center"/>
          </w:tcPr>
          <w:p w14:paraId="2755AB56"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1C9AC78E"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C5E0B3" w:themeFill="accent6" w:themeFillTint="66"/>
            <w:vAlign w:val="center"/>
          </w:tcPr>
          <w:p w14:paraId="78E646BC"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C5E0B3" w:themeFill="accent6" w:themeFillTint="66"/>
            <w:vAlign w:val="center"/>
          </w:tcPr>
          <w:p w14:paraId="35348452"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C5E0B3" w:themeFill="accent6" w:themeFillTint="66"/>
            <w:vAlign w:val="center"/>
          </w:tcPr>
          <w:p w14:paraId="3AC51887"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auto"/>
            <w:vAlign w:val="center"/>
          </w:tcPr>
          <w:p w14:paraId="364ACB9C"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6E71EDF8"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23C33C2E"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13E87892"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vAlign w:val="center"/>
          </w:tcPr>
          <w:p w14:paraId="586633EE"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7CAAC" w:themeFill="accent2" w:themeFillTint="66"/>
            <w:vAlign w:val="center"/>
          </w:tcPr>
          <w:p w14:paraId="63E328D2"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7CAAC" w:themeFill="accent2" w:themeFillTint="66"/>
            <w:vAlign w:val="center"/>
          </w:tcPr>
          <w:p w14:paraId="1CA1E7B1"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vAlign w:val="center"/>
          </w:tcPr>
          <w:p w14:paraId="0A423E41"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vAlign w:val="center"/>
          </w:tcPr>
          <w:p w14:paraId="2A5B0BFF"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vAlign w:val="center"/>
          </w:tcPr>
          <w:p w14:paraId="01E7FAF3"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vAlign w:val="center"/>
          </w:tcPr>
          <w:p w14:paraId="3B92F06E"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vAlign w:val="center"/>
          </w:tcPr>
          <w:p w14:paraId="0F1E6FA0"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vAlign w:val="center"/>
          </w:tcPr>
          <w:p w14:paraId="1DAD186E"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vAlign w:val="center"/>
          </w:tcPr>
          <w:p w14:paraId="148EFC7F" w14:textId="77777777" w:rsidR="00856AAF" w:rsidRPr="002B457A" w:rsidRDefault="00856AAF" w:rsidP="00BC2311">
            <w:pPr>
              <w:spacing w:line="276" w:lineRule="auto"/>
              <w:jc w:val="center"/>
              <w:rPr>
                <w:rFonts w:cstheme="minorHAnsi"/>
                <w:sz w:val="16"/>
                <w:szCs w:val="18"/>
              </w:rPr>
            </w:pPr>
          </w:p>
        </w:tc>
      </w:tr>
      <w:tr w:rsidR="00856AAF" w:rsidRPr="002B457A" w14:paraId="34C65BCF" w14:textId="77777777" w:rsidTr="00BC2311">
        <w:trPr>
          <w:trHeight w:val="358"/>
        </w:trPr>
        <w:tc>
          <w:tcPr>
            <w:tcW w:w="589" w:type="pct"/>
            <w:tcBorders>
              <w:top w:val="nil"/>
              <w:left w:val="nil"/>
              <w:bottom w:val="nil"/>
              <w:right w:val="nil"/>
            </w:tcBorders>
            <w:shd w:val="clear" w:color="auto" w:fill="F2F2F2" w:themeFill="background1" w:themeFillShade="F2"/>
            <w:vAlign w:val="center"/>
          </w:tcPr>
          <w:p w14:paraId="62C02F16" w14:textId="77777777" w:rsidR="00856AAF" w:rsidRPr="002B457A" w:rsidRDefault="00856AAF" w:rsidP="00BC2311">
            <w:pPr>
              <w:spacing w:line="276" w:lineRule="auto"/>
              <w:rPr>
                <w:rFonts w:eastAsia="Calibri" w:cstheme="minorHAnsi"/>
                <w:sz w:val="16"/>
                <w:szCs w:val="18"/>
              </w:rPr>
            </w:pPr>
            <w:proofErr w:type="spellStart"/>
            <w:r w:rsidRPr="002B457A">
              <w:rPr>
                <w:rFonts w:cstheme="minorHAnsi"/>
                <w:sz w:val="16"/>
                <w:szCs w:val="18"/>
                <w:lang w:val="en-US"/>
              </w:rPr>
              <w:t>Kosterelioglu</w:t>
            </w:r>
            <w:proofErr w:type="spellEnd"/>
            <w:r w:rsidRPr="002B457A">
              <w:rPr>
                <w:rFonts w:cstheme="minorHAnsi"/>
                <w:sz w:val="16"/>
                <w:szCs w:val="18"/>
                <w:lang w:val="en-US"/>
              </w:rPr>
              <w:t xml:space="preserve"> </w:t>
            </w:r>
          </w:p>
        </w:tc>
        <w:tc>
          <w:tcPr>
            <w:tcW w:w="182" w:type="pct"/>
            <w:tcBorders>
              <w:top w:val="nil"/>
              <w:left w:val="nil"/>
              <w:bottom w:val="nil"/>
              <w:right w:val="nil"/>
            </w:tcBorders>
            <w:shd w:val="clear" w:color="auto" w:fill="F2F2F2" w:themeFill="background1" w:themeFillShade="F2"/>
            <w:vAlign w:val="center"/>
          </w:tcPr>
          <w:p w14:paraId="01DB49C5"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54A9B7D2"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0DFDE868"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2F2F2" w:themeFill="background1" w:themeFillShade="F2"/>
            <w:vAlign w:val="center"/>
          </w:tcPr>
          <w:p w14:paraId="60C9A496"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32BC0149"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F2F2F2" w:themeFill="background1" w:themeFillShade="F2"/>
            <w:vAlign w:val="center"/>
          </w:tcPr>
          <w:p w14:paraId="718A0B7C"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57E77634"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65AE80EE"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2F2F2" w:themeFill="background1" w:themeFillShade="F2"/>
            <w:vAlign w:val="center"/>
          </w:tcPr>
          <w:p w14:paraId="729514B5"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5C485352"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9A5E1"/>
            <w:vAlign w:val="center"/>
          </w:tcPr>
          <w:p w14:paraId="5DB15C76"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7834F561"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22B67444"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4C970914"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FF2CC" w:themeFill="accent4" w:themeFillTint="33"/>
            <w:vAlign w:val="center"/>
          </w:tcPr>
          <w:p w14:paraId="59441CD4"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2512E5AE"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610216EE"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283696AF"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513F7278"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0A173698"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37962642"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16467EEE"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2F2F2" w:themeFill="background1" w:themeFillShade="F2"/>
            <w:vAlign w:val="center"/>
          </w:tcPr>
          <w:p w14:paraId="298038D8"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vAlign w:val="center"/>
          </w:tcPr>
          <w:p w14:paraId="37117BC7"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lang w:val="en-US"/>
              </w:rPr>
              <w:t>P</w:t>
            </w:r>
          </w:p>
        </w:tc>
      </w:tr>
      <w:tr w:rsidR="00856AAF" w:rsidRPr="002B457A" w14:paraId="7894D98E" w14:textId="77777777" w:rsidTr="00BC2311">
        <w:trPr>
          <w:trHeight w:val="352"/>
        </w:trPr>
        <w:tc>
          <w:tcPr>
            <w:tcW w:w="589" w:type="pct"/>
            <w:tcBorders>
              <w:top w:val="nil"/>
              <w:left w:val="nil"/>
              <w:bottom w:val="nil"/>
              <w:right w:val="nil"/>
            </w:tcBorders>
            <w:shd w:val="clear" w:color="auto" w:fill="FFFFFF" w:themeFill="background1"/>
            <w:vAlign w:val="center"/>
          </w:tcPr>
          <w:p w14:paraId="38BCD7DC" w14:textId="77777777" w:rsidR="00856AAF" w:rsidRPr="002B457A" w:rsidRDefault="00856AAF" w:rsidP="00BC2311">
            <w:pPr>
              <w:spacing w:line="276" w:lineRule="auto"/>
              <w:rPr>
                <w:rFonts w:cstheme="minorHAnsi"/>
                <w:sz w:val="16"/>
                <w:szCs w:val="18"/>
              </w:rPr>
            </w:pPr>
            <w:bookmarkStart w:id="10" w:name="_Hlk163570803"/>
            <w:bookmarkStart w:id="11" w:name="_Hlk163237739"/>
            <w:bookmarkEnd w:id="6"/>
            <w:bookmarkEnd w:id="7"/>
            <w:r>
              <w:rPr>
                <w:rFonts w:cstheme="minorHAnsi"/>
                <w:sz w:val="16"/>
                <w:szCs w:val="18"/>
              </w:rPr>
              <w:t>León-del-</w:t>
            </w:r>
            <w:r w:rsidRPr="002B457A">
              <w:rPr>
                <w:rFonts w:cstheme="minorHAnsi"/>
                <w:sz w:val="16"/>
                <w:szCs w:val="18"/>
              </w:rPr>
              <w:t xml:space="preserve">Barco et al. </w:t>
            </w:r>
            <w:bookmarkEnd w:id="10"/>
          </w:p>
        </w:tc>
        <w:tc>
          <w:tcPr>
            <w:tcW w:w="182" w:type="pct"/>
            <w:tcBorders>
              <w:top w:val="nil"/>
              <w:left w:val="nil"/>
              <w:bottom w:val="nil"/>
              <w:right w:val="nil"/>
            </w:tcBorders>
            <w:shd w:val="clear" w:color="auto" w:fill="auto"/>
            <w:vAlign w:val="center"/>
          </w:tcPr>
          <w:p w14:paraId="3FB1ED96"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auto"/>
            <w:vAlign w:val="center"/>
          </w:tcPr>
          <w:p w14:paraId="27F46517"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65D6F5C6"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vAlign w:val="center"/>
          </w:tcPr>
          <w:p w14:paraId="029FA5A5"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vAlign w:val="center"/>
          </w:tcPr>
          <w:p w14:paraId="41A24FF5"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vAlign w:val="center"/>
          </w:tcPr>
          <w:p w14:paraId="0AE23982"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23C4EFFE"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auto"/>
            <w:vAlign w:val="center"/>
          </w:tcPr>
          <w:p w14:paraId="5537ACDA"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auto"/>
            <w:vAlign w:val="center"/>
          </w:tcPr>
          <w:p w14:paraId="53EF0F45"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auto"/>
            <w:vAlign w:val="center"/>
          </w:tcPr>
          <w:p w14:paraId="1529AF5F"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C5E0B3" w:themeFill="accent6" w:themeFillTint="66"/>
            <w:vAlign w:val="center"/>
          </w:tcPr>
          <w:p w14:paraId="7B39992A"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auto"/>
            <w:vAlign w:val="center"/>
          </w:tcPr>
          <w:p w14:paraId="6BB5CF4D"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vAlign w:val="center"/>
          </w:tcPr>
          <w:p w14:paraId="38DE9E4E"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vAlign w:val="center"/>
          </w:tcPr>
          <w:p w14:paraId="4F6BEE60"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vAlign w:val="center"/>
          </w:tcPr>
          <w:p w14:paraId="7AA4C31F"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7CAAC" w:themeFill="accent2" w:themeFillTint="66"/>
            <w:vAlign w:val="center"/>
          </w:tcPr>
          <w:p w14:paraId="1DDE6BD5"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7CAAC" w:themeFill="accent2" w:themeFillTint="66"/>
            <w:vAlign w:val="center"/>
          </w:tcPr>
          <w:p w14:paraId="78DB8FAF"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7CAAC" w:themeFill="accent2" w:themeFillTint="66"/>
            <w:vAlign w:val="center"/>
          </w:tcPr>
          <w:p w14:paraId="1A242D74"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7CAAC" w:themeFill="accent2" w:themeFillTint="66"/>
            <w:vAlign w:val="center"/>
          </w:tcPr>
          <w:p w14:paraId="78F07ECC"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FFFFF" w:themeFill="background1"/>
            <w:vAlign w:val="center"/>
          </w:tcPr>
          <w:p w14:paraId="3D3D5923"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FFFFF" w:themeFill="background1"/>
            <w:vAlign w:val="center"/>
          </w:tcPr>
          <w:p w14:paraId="75916575"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FFFFF" w:themeFill="background1"/>
            <w:vAlign w:val="center"/>
          </w:tcPr>
          <w:p w14:paraId="65EE4039"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5B9BD5"/>
            <w:vAlign w:val="center"/>
          </w:tcPr>
          <w:p w14:paraId="0022BB54"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auto"/>
            <w:vAlign w:val="center"/>
          </w:tcPr>
          <w:p w14:paraId="4F793937" w14:textId="77777777" w:rsidR="00856AAF" w:rsidRPr="002B457A" w:rsidRDefault="00856AAF" w:rsidP="00BC2311">
            <w:pPr>
              <w:spacing w:line="276" w:lineRule="auto"/>
              <w:jc w:val="center"/>
              <w:rPr>
                <w:rFonts w:cstheme="minorHAnsi"/>
                <w:sz w:val="16"/>
                <w:szCs w:val="18"/>
              </w:rPr>
            </w:pPr>
          </w:p>
        </w:tc>
      </w:tr>
      <w:tr w:rsidR="00856AAF" w:rsidRPr="002B457A" w14:paraId="27E86B1F" w14:textId="77777777" w:rsidTr="00BC2311">
        <w:trPr>
          <w:trHeight w:val="198"/>
        </w:trPr>
        <w:tc>
          <w:tcPr>
            <w:tcW w:w="589" w:type="pct"/>
            <w:vMerge w:val="restart"/>
            <w:tcBorders>
              <w:top w:val="nil"/>
              <w:left w:val="nil"/>
              <w:bottom w:val="nil"/>
              <w:right w:val="nil"/>
            </w:tcBorders>
            <w:shd w:val="clear" w:color="auto" w:fill="F2F2F2" w:themeFill="background1" w:themeFillShade="F2"/>
            <w:vAlign w:val="center"/>
          </w:tcPr>
          <w:p w14:paraId="016B1E5E" w14:textId="77777777" w:rsidR="00856AAF" w:rsidRPr="002B457A" w:rsidRDefault="00856AAF" w:rsidP="00BC2311">
            <w:pPr>
              <w:spacing w:line="276" w:lineRule="auto"/>
              <w:rPr>
                <w:rFonts w:cstheme="minorHAnsi"/>
                <w:sz w:val="16"/>
                <w:szCs w:val="18"/>
              </w:rPr>
            </w:pPr>
            <w:r w:rsidRPr="002B457A">
              <w:rPr>
                <w:rFonts w:cstheme="minorHAnsi"/>
                <w:sz w:val="16"/>
                <w:szCs w:val="18"/>
              </w:rPr>
              <w:t xml:space="preserve">Lerner &amp; </w:t>
            </w:r>
            <w:proofErr w:type="spellStart"/>
            <w:r w:rsidRPr="002B457A">
              <w:rPr>
                <w:rFonts w:cstheme="minorHAnsi"/>
                <w:sz w:val="16"/>
                <w:szCs w:val="18"/>
              </w:rPr>
              <w:t>Grolnick</w:t>
            </w:r>
            <w:proofErr w:type="spellEnd"/>
            <w:r w:rsidRPr="002B457A">
              <w:rPr>
                <w:rFonts w:cstheme="minorHAnsi"/>
                <w:sz w:val="16"/>
                <w:szCs w:val="18"/>
              </w:rPr>
              <w:t xml:space="preserve"> </w:t>
            </w:r>
          </w:p>
        </w:tc>
        <w:tc>
          <w:tcPr>
            <w:tcW w:w="182" w:type="pct"/>
            <w:vMerge w:val="restart"/>
            <w:tcBorders>
              <w:top w:val="nil"/>
              <w:left w:val="nil"/>
              <w:bottom w:val="nil"/>
              <w:right w:val="nil"/>
            </w:tcBorders>
            <w:shd w:val="clear" w:color="auto" w:fill="F2F2F2" w:themeFill="background1" w:themeFillShade="F2"/>
            <w:vAlign w:val="center"/>
          </w:tcPr>
          <w:p w14:paraId="0578A058"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C5E0B3" w:themeFill="accent6" w:themeFillTint="66"/>
            <w:vAlign w:val="center"/>
          </w:tcPr>
          <w:p w14:paraId="7FABF92D"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03833B4E" w14:textId="77777777" w:rsidR="00856AAF" w:rsidRPr="002B457A" w:rsidRDefault="00856AAF" w:rsidP="00BC2311">
            <w:pPr>
              <w:spacing w:line="276" w:lineRule="auto"/>
              <w:jc w:val="center"/>
              <w:rPr>
                <w:rFonts w:cstheme="minorHAnsi"/>
                <w:sz w:val="16"/>
                <w:szCs w:val="18"/>
              </w:rPr>
            </w:pPr>
          </w:p>
        </w:tc>
        <w:tc>
          <w:tcPr>
            <w:tcW w:w="186" w:type="pct"/>
            <w:vMerge w:val="restart"/>
            <w:tcBorders>
              <w:top w:val="nil"/>
              <w:left w:val="nil"/>
              <w:bottom w:val="nil"/>
              <w:right w:val="nil"/>
            </w:tcBorders>
            <w:shd w:val="clear" w:color="auto" w:fill="F2F2F2" w:themeFill="background1" w:themeFillShade="F2"/>
            <w:vAlign w:val="center"/>
          </w:tcPr>
          <w:p w14:paraId="5C86CE9D" w14:textId="77777777" w:rsidR="00856AAF" w:rsidRPr="002B457A" w:rsidRDefault="00856AAF" w:rsidP="00BC2311">
            <w:pPr>
              <w:spacing w:line="276" w:lineRule="auto"/>
              <w:jc w:val="center"/>
              <w:rPr>
                <w:rFonts w:cstheme="minorHAnsi"/>
                <w:sz w:val="16"/>
                <w:szCs w:val="18"/>
              </w:rPr>
            </w:pPr>
          </w:p>
        </w:tc>
        <w:tc>
          <w:tcPr>
            <w:tcW w:w="193" w:type="pct"/>
            <w:vMerge w:val="restart"/>
            <w:tcBorders>
              <w:top w:val="nil"/>
              <w:left w:val="nil"/>
              <w:bottom w:val="nil"/>
              <w:right w:val="nil"/>
            </w:tcBorders>
            <w:shd w:val="clear" w:color="auto" w:fill="F2F2F2" w:themeFill="background1" w:themeFillShade="F2"/>
            <w:vAlign w:val="center"/>
          </w:tcPr>
          <w:p w14:paraId="3AB14E7A" w14:textId="77777777" w:rsidR="00856AAF" w:rsidRPr="002B457A" w:rsidRDefault="00856AAF" w:rsidP="00BC2311">
            <w:pPr>
              <w:spacing w:line="276" w:lineRule="auto"/>
              <w:jc w:val="center"/>
              <w:rPr>
                <w:rFonts w:cstheme="minorHAnsi"/>
                <w:sz w:val="16"/>
                <w:szCs w:val="18"/>
              </w:rPr>
            </w:pPr>
          </w:p>
        </w:tc>
        <w:tc>
          <w:tcPr>
            <w:tcW w:w="239" w:type="pct"/>
            <w:vMerge w:val="restart"/>
            <w:tcBorders>
              <w:top w:val="nil"/>
              <w:left w:val="nil"/>
              <w:bottom w:val="nil"/>
              <w:right w:val="nil"/>
            </w:tcBorders>
            <w:shd w:val="clear" w:color="auto" w:fill="F2F2F2" w:themeFill="background1" w:themeFillShade="F2"/>
            <w:vAlign w:val="center"/>
          </w:tcPr>
          <w:p w14:paraId="3F1C784F"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nil"/>
              <w:left w:val="nil"/>
              <w:bottom w:val="nil"/>
              <w:right w:val="nil"/>
            </w:tcBorders>
            <w:shd w:val="clear" w:color="auto" w:fill="C5E0B3" w:themeFill="accent6" w:themeFillTint="66"/>
            <w:vAlign w:val="center"/>
          </w:tcPr>
          <w:p w14:paraId="42404E4F"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nil"/>
              <w:right w:val="nil"/>
            </w:tcBorders>
            <w:shd w:val="clear" w:color="auto" w:fill="C5E0B3" w:themeFill="accent6" w:themeFillTint="66"/>
            <w:vAlign w:val="center"/>
          </w:tcPr>
          <w:p w14:paraId="3808FDD9" w14:textId="77777777" w:rsidR="00856AAF" w:rsidRPr="002B457A" w:rsidRDefault="00856AAF" w:rsidP="00BC2311">
            <w:pPr>
              <w:spacing w:line="276" w:lineRule="auto"/>
              <w:jc w:val="center"/>
              <w:rPr>
                <w:rFonts w:cstheme="minorHAnsi"/>
                <w:sz w:val="16"/>
                <w:szCs w:val="18"/>
              </w:rPr>
            </w:pPr>
          </w:p>
        </w:tc>
        <w:tc>
          <w:tcPr>
            <w:tcW w:w="169" w:type="pct"/>
            <w:vMerge w:val="restart"/>
            <w:tcBorders>
              <w:top w:val="nil"/>
              <w:left w:val="nil"/>
              <w:bottom w:val="nil"/>
              <w:right w:val="nil"/>
            </w:tcBorders>
            <w:shd w:val="clear" w:color="auto" w:fill="F2F2F2" w:themeFill="background1" w:themeFillShade="F2"/>
            <w:vAlign w:val="center"/>
          </w:tcPr>
          <w:p w14:paraId="4BFF3CCE"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nil"/>
              <w:right w:val="nil"/>
            </w:tcBorders>
            <w:shd w:val="clear" w:color="auto" w:fill="F2F2F2" w:themeFill="background1" w:themeFillShade="F2"/>
            <w:vAlign w:val="center"/>
          </w:tcPr>
          <w:p w14:paraId="19CC95E9" w14:textId="77777777" w:rsidR="00856AAF" w:rsidRPr="002B457A" w:rsidRDefault="00856AAF" w:rsidP="00BC2311">
            <w:pPr>
              <w:spacing w:line="276" w:lineRule="auto"/>
              <w:jc w:val="center"/>
              <w:rPr>
                <w:rFonts w:cstheme="minorHAnsi"/>
                <w:sz w:val="16"/>
                <w:szCs w:val="18"/>
              </w:rPr>
            </w:pPr>
          </w:p>
        </w:tc>
        <w:tc>
          <w:tcPr>
            <w:tcW w:w="380" w:type="pct"/>
            <w:vMerge w:val="restart"/>
            <w:tcBorders>
              <w:top w:val="nil"/>
              <w:left w:val="nil"/>
              <w:bottom w:val="nil"/>
              <w:right w:val="nil"/>
            </w:tcBorders>
            <w:shd w:val="clear" w:color="auto" w:fill="C5E0B3" w:themeFill="accent6" w:themeFillTint="66"/>
            <w:vAlign w:val="center"/>
          </w:tcPr>
          <w:p w14:paraId="589FD4C6" w14:textId="77777777" w:rsidR="00856AAF" w:rsidRPr="002B457A" w:rsidRDefault="00856AAF" w:rsidP="00BC2311">
            <w:pPr>
              <w:spacing w:line="276" w:lineRule="auto"/>
              <w:jc w:val="center"/>
              <w:rPr>
                <w:rFonts w:cstheme="minorHAnsi"/>
                <w:sz w:val="16"/>
                <w:szCs w:val="18"/>
              </w:rPr>
            </w:pPr>
          </w:p>
        </w:tc>
        <w:tc>
          <w:tcPr>
            <w:tcW w:w="189" w:type="pct"/>
            <w:vMerge w:val="restart"/>
            <w:tcBorders>
              <w:top w:val="nil"/>
              <w:left w:val="nil"/>
              <w:bottom w:val="nil"/>
              <w:right w:val="nil"/>
            </w:tcBorders>
            <w:shd w:val="clear" w:color="auto" w:fill="F2F2F2" w:themeFill="background1" w:themeFillShade="F2"/>
            <w:vAlign w:val="center"/>
          </w:tcPr>
          <w:p w14:paraId="06B29490" w14:textId="77777777" w:rsidR="00856AAF" w:rsidRPr="002B457A" w:rsidRDefault="00856AAF" w:rsidP="00BC2311">
            <w:pPr>
              <w:spacing w:line="276" w:lineRule="auto"/>
              <w:jc w:val="center"/>
              <w:rPr>
                <w:rFonts w:cstheme="minorHAnsi"/>
                <w:sz w:val="16"/>
                <w:szCs w:val="18"/>
              </w:rPr>
            </w:pPr>
          </w:p>
        </w:tc>
        <w:tc>
          <w:tcPr>
            <w:tcW w:w="170" w:type="pct"/>
            <w:vMerge w:val="restart"/>
            <w:tcBorders>
              <w:top w:val="nil"/>
              <w:left w:val="nil"/>
              <w:bottom w:val="nil"/>
              <w:right w:val="nil"/>
            </w:tcBorders>
            <w:shd w:val="clear" w:color="auto" w:fill="F2F2F2" w:themeFill="background1" w:themeFillShade="F2"/>
            <w:vAlign w:val="center"/>
          </w:tcPr>
          <w:p w14:paraId="0BFA099E" w14:textId="77777777" w:rsidR="00856AAF" w:rsidRPr="002B457A" w:rsidRDefault="00856AAF" w:rsidP="00BC2311">
            <w:pPr>
              <w:spacing w:line="276" w:lineRule="auto"/>
              <w:jc w:val="center"/>
              <w:rPr>
                <w:rFonts w:cstheme="minorHAnsi"/>
                <w:sz w:val="16"/>
                <w:szCs w:val="18"/>
              </w:rPr>
            </w:pPr>
          </w:p>
        </w:tc>
        <w:tc>
          <w:tcPr>
            <w:tcW w:w="166" w:type="pct"/>
            <w:vMerge w:val="restart"/>
            <w:tcBorders>
              <w:top w:val="nil"/>
              <w:left w:val="nil"/>
              <w:bottom w:val="nil"/>
              <w:right w:val="nil"/>
            </w:tcBorders>
            <w:shd w:val="clear" w:color="auto" w:fill="F2F2F2" w:themeFill="background1" w:themeFillShade="F2"/>
            <w:vAlign w:val="center"/>
          </w:tcPr>
          <w:p w14:paraId="124FB9CF" w14:textId="77777777" w:rsidR="00856AAF" w:rsidRPr="002B457A" w:rsidRDefault="00856AAF" w:rsidP="00BC2311">
            <w:pPr>
              <w:spacing w:line="276" w:lineRule="auto"/>
              <w:jc w:val="center"/>
              <w:rPr>
                <w:rFonts w:cstheme="minorHAnsi"/>
                <w:sz w:val="16"/>
                <w:szCs w:val="18"/>
              </w:rPr>
            </w:pPr>
          </w:p>
        </w:tc>
        <w:tc>
          <w:tcPr>
            <w:tcW w:w="185" w:type="pct"/>
            <w:vMerge w:val="restart"/>
            <w:tcBorders>
              <w:top w:val="nil"/>
              <w:left w:val="nil"/>
              <w:bottom w:val="nil"/>
              <w:right w:val="nil"/>
            </w:tcBorders>
            <w:shd w:val="clear" w:color="auto" w:fill="F2F2F2" w:themeFill="background1" w:themeFillShade="F2"/>
            <w:vAlign w:val="center"/>
          </w:tcPr>
          <w:p w14:paraId="1797F1A6" w14:textId="77777777" w:rsidR="00856AAF" w:rsidRPr="002B457A" w:rsidRDefault="00856AAF" w:rsidP="00BC2311">
            <w:pPr>
              <w:spacing w:line="276" w:lineRule="auto"/>
              <w:jc w:val="center"/>
              <w:rPr>
                <w:rFonts w:cstheme="minorHAnsi"/>
                <w:sz w:val="16"/>
                <w:szCs w:val="18"/>
              </w:rPr>
            </w:pPr>
          </w:p>
        </w:tc>
        <w:tc>
          <w:tcPr>
            <w:tcW w:w="157" w:type="pct"/>
            <w:vMerge w:val="restart"/>
            <w:tcBorders>
              <w:top w:val="nil"/>
              <w:left w:val="nil"/>
              <w:bottom w:val="nil"/>
              <w:right w:val="nil"/>
            </w:tcBorders>
            <w:shd w:val="clear" w:color="auto" w:fill="F7CAAC" w:themeFill="accent2" w:themeFillTint="66"/>
            <w:vAlign w:val="center"/>
          </w:tcPr>
          <w:p w14:paraId="3B1E30AA" w14:textId="77777777" w:rsidR="00856AAF" w:rsidRPr="002B457A" w:rsidRDefault="00856AAF" w:rsidP="00BC2311">
            <w:pPr>
              <w:spacing w:line="276" w:lineRule="auto"/>
              <w:jc w:val="center"/>
              <w:rPr>
                <w:rFonts w:cstheme="minorHAnsi"/>
                <w:sz w:val="16"/>
                <w:szCs w:val="18"/>
              </w:rPr>
            </w:pPr>
          </w:p>
        </w:tc>
        <w:tc>
          <w:tcPr>
            <w:tcW w:w="163" w:type="pct"/>
            <w:vMerge w:val="restart"/>
            <w:tcBorders>
              <w:top w:val="nil"/>
              <w:left w:val="nil"/>
              <w:bottom w:val="nil"/>
              <w:right w:val="nil"/>
            </w:tcBorders>
            <w:shd w:val="clear" w:color="auto" w:fill="F7CAAC" w:themeFill="accent2" w:themeFillTint="66"/>
            <w:vAlign w:val="center"/>
          </w:tcPr>
          <w:p w14:paraId="103DCEEA" w14:textId="77777777" w:rsidR="00856AAF" w:rsidRPr="002B457A" w:rsidRDefault="00856AAF" w:rsidP="00BC2311">
            <w:pPr>
              <w:spacing w:line="276" w:lineRule="auto"/>
              <w:jc w:val="center"/>
              <w:rPr>
                <w:rFonts w:cstheme="minorHAnsi"/>
                <w:sz w:val="16"/>
                <w:szCs w:val="18"/>
              </w:rPr>
            </w:pPr>
          </w:p>
        </w:tc>
        <w:tc>
          <w:tcPr>
            <w:tcW w:w="154" w:type="pct"/>
            <w:vMerge w:val="restart"/>
            <w:tcBorders>
              <w:top w:val="nil"/>
              <w:left w:val="nil"/>
              <w:bottom w:val="nil"/>
              <w:right w:val="nil"/>
            </w:tcBorders>
            <w:shd w:val="clear" w:color="auto" w:fill="F7CAAC" w:themeFill="accent2" w:themeFillTint="66"/>
            <w:vAlign w:val="center"/>
          </w:tcPr>
          <w:p w14:paraId="2E37A2BA"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nil"/>
              <w:right w:val="nil"/>
            </w:tcBorders>
            <w:shd w:val="clear" w:color="auto" w:fill="F7CAAC" w:themeFill="accent2" w:themeFillTint="66"/>
            <w:vAlign w:val="center"/>
          </w:tcPr>
          <w:p w14:paraId="276A8A7F" w14:textId="77777777" w:rsidR="00856AAF" w:rsidRPr="002B457A" w:rsidRDefault="00856AAF" w:rsidP="00BC2311">
            <w:pPr>
              <w:spacing w:line="276" w:lineRule="auto"/>
              <w:jc w:val="center"/>
              <w:rPr>
                <w:rFonts w:cstheme="minorHAnsi"/>
                <w:sz w:val="16"/>
                <w:szCs w:val="18"/>
              </w:rPr>
            </w:pPr>
          </w:p>
        </w:tc>
        <w:tc>
          <w:tcPr>
            <w:tcW w:w="188" w:type="pct"/>
            <w:vMerge w:val="restart"/>
            <w:tcBorders>
              <w:top w:val="nil"/>
              <w:left w:val="nil"/>
              <w:bottom w:val="nil"/>
              <w:right w:val="nil"/>
            </w:tcBorders>
            <w:shd w:val="clear" w:color="auto" w:fill="F2F2F2" w:themeFill="background1" w:themeFillShade="F2"/>
            <w:vAlign w:val="center"/>
          </w:tcPr>
          <w:p w14:paraId="3D4FE435"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nil"/>
              <w:right w:val="nil"/>
            </w:tcBorders>
            <w:shd w:val="clear" w:color="auto" w:fill="F2F2F2" w:themeFill="background1" w:themeFillShade="F2"/>
            <w:vAlign w:val="center"/>
          </w:tcPr>
          <w:p w14:paraId="3CF29654" w14:textId="77777777" w:rsidR="00856AAF" w:rsidRPr="002B457A" w:rsidRDefault="00856AAF" w:rsidP="00BC2311">
            <w:pPr>
              <w:spacing w:line="276" w:lineRule="auto"/>
              <w:jc w:val="center"/>
              <w:rPr>
                <w:rFonts w:cstheme="minorHAnsi"/>
                <w:sz w:val="16"/>
                <w:szCs w:val="18"/>
              </w:rPr>
            </w:pPr>
          </w:p>
        </w:tc>
        <w:tc>
          <w:tcPr>
            <w:tcW w:w="138" w:type="pct"/>
            <w:vMerge w:val="restart"/>
            <w:tcBorders>
              <w:top w:val="nil"/>
              <w:left w:val="nil"/>
              <w:bottom w:val="nil"/>
              <w:right w:val="nil"/>
            </w:tcBorders>
            <w:shd w:val="clear" w:color="auto" w:fill="F2F2F2" w:themeFill="background1" w:themeFillShade="F2"/>
            <w:vAlign w:val="center"/>
          </w:tcPr>
          <w:p w14:paraId="417DDC86" w14:textId="77777777" w:rsidR="00856AAF" w:rsidRPr="002B457A" w:rsidRDefault="00856AAF" w:rsidP="00BC2311">
            <w:pPr>
              <w:spacing w:line="276" w:lineRule="auto"/>
              <w:jc w:val="center"/>
              <w:rPr>
                <w:rFonts w:cstheme="minorHAnsi"/>
                <w:sz w:val="16"/>
                <w:szCs w:val="18"/>
              </w:rPr>
            </w:pPr>
          </w:p>
        </w:tc>
        <w:tc>
          <w:tcPr>
            <w:tcW w:w="156" w:type="pct"/>
            <w:vMerge w:val="restart"/>
            <w:tcBorders>
              <w:top w:val="nil"/>
              <w:left w:val="nil"/>
              <w:bottom w:val="nil"/>
              <w:right w:val="nil"/>
            </w:tcBorders>
            <w:shd w:val="clear" w:color="auto" w:fill="5B9BD5"/>
            <w:vAlign w:val="center"/>
          </w:tcPr>
          <w:p w14:paraId="1481C983"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M</w:t>
            </w:r>
          </w:p>
        </w:tc>
        <w:tc>
          <w:tcPr>
            <w:tcW w:w="188" w:type="pct"/>
            <w:vMerge w:val="restart"/>
            <w:tcBorders>
              <w:top w:val="nil"/>
              <w:left w:val="nil"/>
              <w:bottom w:val="nil"/>
              <w:right w:val="nil"/>
            </w:tcBorders>
            <w:shd w:val="clear" w:color="auto" w:fill="F2F2F2" w:themeFill="background1" w:themeFillShade="F2"/>
            <w:vAlign w:val="center"/>
          </w:tcPr>
          <w:p w14:paraId="521C6F58" w14:textId="77777777" w:rsidR="00856AAF" w:rsidRPr="002B457A" w:rsidRDefault="00856AAF" w:rsidP="00BC2311">
            <w:pPr>
              <w:spacing w:line="276" w:lineRule="auto"/>
              <w:jc w:val="center"/>
              <w:rPr>
                <w:rFonts w:cstheme="minorHAnsi"/>
                <w:sz w:val="16"/>
                <w:szCs w:val="18"/>
              </w:rPr>
            </w:pPr>
          </w:p>
        </w:tc>
      </w:tr>
      <w:tr w:rsidR="00856AAF" w:rsidRPr="002B457A" w14:paraId="1D3C24C9" w14:textId="77777777" w:rsidTr="00BC2311">
        <w:trPr>
          <w:trHeight w:val="198"/>
        </w:trPr>
        <w:tc>
          <w:tcPr>
            <w:tcW w:w="589" w:type="pct"/>
            <w:vMerge/>
            <w:tcBorders>
              <w:top w:val="nil"/>
              <w:left w:val="nil"/>
              <w:bottom w:val="nil"/>
              <w:right w:val="nil"/>
            </w:tcBorders>
            <w:shd w:val="clear" w:color="auto" w:fill="F2F2F2" w:themeFill="background1" w:themeFillShade="F2"/>
            <w:vAlign w:val="center"/>
          </w:tcPr>
          <w:p w14:paraId="1A624A2C" w14:textId="77777777" w:rsidR="00856AAF" w:rsidRPr="002B457A" w:rsidRDefault="00856AAF" w:rsidP="00BC2311">
            <w:pPr>
              <w:spacing w:line="276" w:lineRule="auto"/>
              <w:rPr>
                <w:rFonts w:cstheme="minorHAnsi"/>
                <w:sz w:val="16"/>
                <w:szCs w:val="18"/>
              </w:rPr>
            </w:pPr>
          </w:p>
        </w:tc>
        <w:tc>
          <w:tcPr>
            <w:tcW w:w="182" w:type="pct"/>
            <w:vMerge/>
            <w:tcBorders>
              <w:top w:val="nil"/>
              <w:left w:val="nil"/>
              <w:bottom w:val="nil"/>
              <w:right w:val="nil"/>
            </w:tcBorders>
            <w:shd w:val="clear" w:color="auto" w:fill="F2F2F2" w:themeFill="background1" w:themeFillShade="F2"/>
            <w:vAlign w:val="center"/>
          </w:tcPr>
          <w:p w14:paraId="47C43F85"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9A5E1"/>
            <w:vAlign w:val="center"/>
          </w:tcPr>
          <w:p w14:paraId="4EC59A5F"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9A5E1"/>
            <w:vAlign w:val="center"/>
          </w:tcPr>
          <w:p w14:paraId="0DC00C2D" w14:textId="77777777" w:rsidR="00856AAF" w:rsidRPr="002B457A" w:rsidRDefault="00856AAF" w:rsidP="00BC2311">
            <w:pPr>
              <w:spacing w:line="276" w:lineRule="auto"/>
              <w:jc w:val="center"/>
              <w:rPr>
                <w:rFonts w:cstheme="minorHAnsi"/>
                <w:sz w:val="16"/>
                <w:szCs w:val="18"/>
              </w:rPr>
            </w:pPr>
          </w:p>
        </w:tc>
        <w:tc>
          <w:tcPr>
            <w:tcW w:w="186" w:type="pct"/>
            <w:vMerge/>
            <w:tcBorders>
              <w:top w:val="nil"/>
              <w:left w:val="nil"/>
              <w:bottom w:val="nil"/>
              <w:right w:val="nil"/>
            </w:tcBorders>
            <w:shd w:val="clear" w:color="auto" w:fill="F2F2F2" w:themeFill="background1" w:themeFillShade="F2"/>
            <w:vAlign w:val="center"/>
          </w:tcPr>
          <w:p w14:paraId="1B9FCFC6" w14:textId="77777777" w:rsidR="00856AAF" w:rsidRPr="002B457A" w:rsidRDefault="00856AAF" w:rsidP="00BC2311">
            <w:pPr>
              <w:spacing w:line="276" w:lineRule="auto"/>
              <w:jc w:val="center"/>
              <w:rPr>
                <w:rFonts w:cstheme="minorHAnsi"/>
                <w:sz w:val="16"/>
                <w:szCs w:val="18"/>
              </w:rPr>
            </w:pPr>
          </w:p>
        </w:tc>
        <w:tc>
          <w:tcPr>
            <w:tcW w:w="193" w:type="pct"/>
            <w:vMerge/>
            <w:tcBorders>
              <w:top w:val="nil"/>
              <w:left w:val="nil"/>
              <w:bottom w:val="nil"/>
              <w:right w:val="nil"/>
            </w:tcBorders>
            <w:shd w:val="clear" w:color="auto" w:fill="F2F2F2" w:themeFill="background1" w:themeFillShade="F2"/>
            <w:vAlign w:val="center"/>
          </w:tcPr>
          <w:p w14:paraId="5CF2A5F6" w14:textId="77777777" w:rsidR="00856AAF" w:rsidRPr="002B457A" w:rsidRDefault="00856AAF" w:rsidP="00BC2311">
            <w:pPr>
              <w:spacing w:line="276" w:lineRule="auto"/>
              <w:jc w:val="center"/>
              <w:rPr>
                <w:rFonts w:cstheme="minorHAnsi"/>
                <w:sz w:val="16"/>
                <w:szCs w:val="18"/>
              </w:rPr>
            </w:pPr>
          </w:p>
        </w:tc>
        <w:tc>
          <w:tcPr>
            <w:tcW w:w="239" w:type="pct"/>
            <w:vMerge/>
            <w:tcBorders>
              <w:top w:val="nil"/>
              <w:left w:val="nil"/>
              <w:bottom w:val="nil"/>
              <w:right w:val="nil"/>
            </w:tcBorders>
            <w:shd w:val="clear" w:color="auto" w:fill="F2F2F2" w:themeFill="background1" w:themeFillShade="F2"/>
            <w:vAlign w:val="center"/>
          </w:tcPr>
          <w:p w14:paraId="63D5AFB2"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nil"/>
              <w:right w:val="nil"/>
            </w:tcBorders>
            <w:shd w:val="clear" w:color="auto" w:fill="C5E0B3" w:themeFill="accent6" w:themeFillTint="66"/>
            <w:vAlign w:val="center"/>
          </w:tcPr>
          <w:p w14:paraId="17C23DFF"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C5E0B3" w:themeFill="accent6" w:themeFillTint="66"/>
            <w:vAlign w:val="center"/>
          </w:tcPr>
          <w:p w14:paraId="11D11C8E" w14:textId="77777777" w:rsidR="00856AAF" w:rsidRPr="002B457A" w:rsidRDefault="00856AAF" w:rsidP="00BC2311">
            <w:pPr>
              <w:spacing w:line="276" w:lineRule="auto"/>
              <w:jc w:val="center"/>
              <w:rPr>
                <w:rFonts w:cstheme="minorHAnsi"/>
                <w:sz w:val="16"/>
                <w:szCs w:val="18"/>
              </w:rPr>
            </w:pPr>
          </w:p>
        </w:tc>
        <w:tc>
          <w:tcPr>
            <w:tcW w:w="169" w:type="pct"/>
            <w:vMerge/>
            <w:tcBorders>
              <w:top w:val="nil"/>
              <w:left w:val="nil"/>
              <w:bottom w:val="nil"/>
              <w:right w:val="nil"/>
            </w:tcBorders>
            <w:shd w:val="clear" w:color="auto" w:fill="F2F2F2" w:themeFill="background1" w:themeFillShade="F2"/>
            <w:vAlign w:val="center"/>
          </w:tcPr>
          <w:p w14:paraId="1E4140EA"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F2F2F2" w:themeFill="background1" w:themeFillShade="F2"/>
            <w:vAlign w:val="center"/>
          </w:tcPr>
          <w:p w14:paraId="486415DE" w14:textId="77777777" w:rsidR="00856AAF" w:rsidRPr="002B457A" w:rsidRDefault="00856AAF" w:rsidP="00BC2311">
            <w:pPr>
              <w:spacing w:line="276" w:lineRule="auto"/>
              <w:jc w:val="center"/>
              <w:rPr>
                <w:rFonts w:cstheme="minorHAnsi"/>
                <w:sz w:val="16"/>
                <w:szCs w:val="18"/>
              </w:rPr>
            </w:pPr>
          </w:p>
        </w:tc>
        <w:tc>
          <w:tcPr>
            <w:tcW w:w="380" w:type="pct"/>
            <w:vMerge/>
            <w:tcBorders>
              <w:top w:val="nil"/>
              <w:left w:val="nil"/>
              <w:bottom w:val="nil"/>
              <w:right w:val="nil"/>
            </w:tcBorders>
            <w:shd w:val="clear" w:color="auto" w:fill="C5E0B3" w:themeFill="accent6" w:themeFillTint="66"/>
            <w:vAlign w:val="center"/>
          </w:tcPr>
          <w:p w14:paraId="42A7BCB7" w14:textId="77777777" w:rsidR="00856AAF" w:rsidRPr="002B457A" w:rsidRDefault="00856AAF" w:rsidP="00BC2311">
            <w:pPr>
              <w:spacing w:line="276" w:lineRule="auto"/>
              <w:jc w:val="center"/>
              <w:rPr>
                <w:rFonts w:cstheme="minorHAnsi"/>
                <w:sz w:val="16"/>
                <w:szCs w:val="18"/>
              </w:rPr>
            </w:pPr>
          </w:p>
        </w:tc>
        <w:tc>
          <w:tcPr>
            <w:tcW w:w="189" w:type="pct"/>
            <w:vMerge/>
            <w:tcBorders>
              <w:top w:val="nil"/>
              <w:left w:val="nil"/>
              <w:bottom w:val="nil"/>
              <w:right w:val="nil"/>
            </w:tcBorders>
            <w:shd w:val="clear" w:color="auto" w:fill="F2F2F2" w:themeFill="background1" w:themeFillShade="F2"/>
            <w:vAlign w:val="center"/>
          </w:tcPr>
          <w:p w14:paraId="37FF94DE" w14:textId="77777777" w:rsidR="00856AAF" w:rsidRPr="002B457A" w:rsidRDefault="00856AAF" w:rsidP="00BC2311">
            <w:pPr>
              <w:spacing w:line="276" w:lineRule="auto"/>
              <w:jc w:val="center"/>
              <w:rPr>
                <w:rFonts w:cstheme="minorHAnsi"/>
                <w:sz w:val="16"/>
                <w:szCs w:val="18"/>
              </w:rPr>
            </w:pPr>
          </w:p>
        </w:tc>
        <w:tc>
          <w:tcPr>
            <w:tcW w:w="170" w:type="pct"/>
            <w:vMerge/>
            <w:tcBorders>
              <w:top w:val="nil"/>
              <w:left w:val="nil"/>
              <w:bottom w:val="nil"/>
              <w:right w:val="nil"/>
            </w:tcBorders>
            <w:shd w:val="clear" w:color="auto" w:fill="F2F2F2" w:themeFill="background1" w:themeFillShade="F2"/>
            <w:vAlign w:val="center"/>
          </w:tcPr>
          <w:p w14:paraId="62FEE110" w14:textId="77777777" w:rsidR="00856AAF" w:rsidRPr="002B457A" w:rsidRDefault="00856AAF" w:rsidP="00BC2311">
            <w:pPr>
              <w:spacing w:line="276" w:lineRule="auto"/>
              <w:jc w:val="center"/>
              <w:rPr>
                <w:rFonts w:cstheme="minorHAnsi"/>
                <w:sz w:val="16"/>
                <w:szCs w:val="18"/>
              </w:rPr>
            </w:pPr>
          </w:p>
        </w:tc>
        <w:tc>
          <w:tcPr>
            <w:tcW w:w="166" w:type="pct"/>
            <w:vMerge/>
            <w:tcBorders>
              <w:top w:val="nil"/>
              <w:left w:val="nil"/>
              <w:bottom w:val="nil"/>
              <w:right w:val="nil"/>
            </w:tcBorders>
            <w:shd w:val="clear" w:color="auto" w:fill="F2F2F2" w:themeFill="background1" w:themeFillShade="F2"/>
            <w:vAlign w:val="center"/>
          </w:tcPr>
          <w:p w14:paraId="670D098A" w14:textId="77777777" w:rsidR="00856AAF" w:rsidRPr="002B457A" w:rsidRDefault="00856AAF" w:rsidP="00BC2311">
            <w:pPr>
              <w:spacing w:line="276" w:lineRule="auto"/>
              <w:jc w:val="center"/>
              <w:rPr>
                <w:rFonts w:cstheme="minorHAnsi"/>
                <w:sz w:val="16"/>
                <w:szCs w:val="18"/>
              </w:rPr>
            </w:pPr>
          </w:p>
        </w:tc>
        <w:tc>
          <w:tcPr>
            <w:tcW w:w="185" w:type="pct"/>
            <w:vMerge/>
            <w:tcBorders>
              <w:top w:val="nil"/>
              <w:left w:val="nil"/>
              <w:bottom w:val="nil"/>
              <w:right w:val="nil"/>
            </w:tcBorders>
            <w:shd w:val="clear" w:color="auto" w:fill="F2F2F2" w:themeFill="background1" w:themeFillShade="F2"/>
            <w:vAlign w:val="center"/>
          </w:tcPr>
          <w:p w14:paraId="7A33CE18" w14:textId="77777777" w:rsidR="00856AAF" w:rsidRPr="002B457A" w:rsidRDefault="00856AAF" w:rsidP="00BC2311">
            <w:pPr>
              <w:spacing w:line="276" w:lineRule="auto"/>
              <w:jc w:val="center"/>
              <w:rPr>
                <w:rFonts w:cstheme="minorHAnsi"/>
                <w:sz w:val="16"/>
                <w:szCs w:val="18"/>
              </w:rPr>
            </w:pPr>
          </w:p>
        </w:tc>
        <w:tc>
          <w:tcPr>
            <w:tcW w:w="157" w:type="pct"/>
            <w:vMerge/>
            <w:tcBorders>
              <w:top w:val="nil"/>
              <w:left w:val="nil"/>
              <w:bottom w:val="nil"/>
              <w:right w:val="nil"/>
            </w:tcBorders>
            <w:shd w:val="clear" w:color="auto" w:fill="F7CAAC" w:themeFill="accent2" w:themeFillTint="66"/>
            <w:vAlign w:val="center"/>
          </w:tcPr>
          <w:p w14:paraId="30765C31" w14:textId="77777777" w:rsidR="00856AAF" w:rsidRPr="002B457A" w:rsidRDefault="00856AAF" w:rsidP="00BC2311">
            <w:pPr>
              <w:spacing w:line="276" w:lineRule="auto"/>
              <w:jc w:val="center"/>
              <w:rPr>
                <w:rFonts w:cstheme="minorHAnsi"/>
                <w:sz w:val="16"/>
                <w:szCs w:val="18"/>
              </w:rPr>
            </w:pPr>
          </w:p>
        </w:tc>
        <w:tc>
          <w:tcPr>
            <w:tcW w:w="163" w:type="pct"/>
            <w:vMerge/>
            <w:tcBorders>
              <w:top w:val="nil"/>
              <w:left w:val="nil"/>
              <w:bottom w:val="nil"/>
              <w:right w:val="nil"/>
            </w:tcBorders>
            <w:shd w:val="clear" w:color="auto" w:fill="F7CAAC" w:themeFill="accent2" w:themeFillTint="66"/>
            <w:vAlign w:val="center"/>
          </w:tcPr>
          <w:p w14:paraId="47BB85D0" w14:textId="77777777" w:rsidR="00856AAF" w:rsidRPr="002B457A" w:rsidRDefault="00856AAF" w:rsidP="00BC2311">
            <w:pPr>
              <w:spacing w:line="276" w:lineRule="auto"/>
              <w:jc w:val="center"/>
              <w:rPr>
                <w:rFonts w:cstheme="minorHAnsi"/>
                <w:sz w:val="16"/>
                <w:szCs w:val="18"/>
              </w:rPr>
            </w:pPr>
          </w:p>
        </w:tc>
        <w:tc>
          <w:tcPr>
            <w:tcW w:w="154" w:type="pct"/>
            <w:vMerge/>
            <w:tcBorders>
              <w:top w:val="nil"/>
              <w:left w:val="nil"/>
              <w:bottom w:val="nil"/>
              <w:right w:val="nil"/>
            </w:tcBorders>
            <w:shd w:val="clear" w:color="auto" w:fill="F7CAAC" w:themeFill="accent2" w:themeFillTint="66"/>
            <w:vAlign w:val="center"/>
          </w:tcPr>
          <w:p w14:paraId="00095761"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F7CAAC" w:themeFill="accent2" w:themeFillTint="66"/>
            <w:vAlign w:val="center"/>
          </w:tcPr>
          <w:p w14:paraId="0169DD6A"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F2F2F2" w:themeFill="background1" w:themeFillShade="F2"/>
            <w:vAlign w:val="center"/>
          </w:tcPr>
          <w:p w14:paraId="555FCF53"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F2F2F2" w:themeFill="background1" w:themeFillShade="F2"/>
            <w:vAlign w:val="center"/>
          </w:tcPr>
          <w:p w14:paraId="57A183E7" w14:textId="77777777" w:rsidR="00856AAF" w:rsidRPr="002B457A" w:rsidRDefault="00856AAF" w:rsidP="00BC2311">
            <w:pPr>
              <w:spacing w:line="276" w:lineRule="auto"/>
              <w:jc w:val="center"/>
              <w:rPr>
                <w:rFonts w:cstheme="minorHAnsi"/>
                <w:sz w:val="16"/>
                <w:szCs w:val="18"/>
              </w:rPr>
            </w:pPr>
          </w:p>
        </w:tc>
        <w:tc>
          <w:tcPr>
            <w:tcW w:w="138" w:type="pct"/>
            <w:vMerge/>
            <w:tcBorders>
              <w:top w:val="nil"/>
              <w:left w:val="nil"/>
              <w:bottom w:val="nil"/>
              <w:right w:val="nil"/>
            </w:tcBorders>
            <w:shd w:val="clear" w:color="auto" w:fill="F2F2F2" w:themeFill="background1" w:themeFillShade="F2"/>
            <w:vAlign w:val="center"/>
          </w:tcPr>
          <w:p w14:paraId="6A4E0E88" w14:textId="77777777" w:rsidR="00856AAF" w:rsidRPr="002B457A" w:rsidRDefault="00856AAF" w:rsidP="00BC2311">
            <w:pPr>
              <w:spacing w:line="276" w:lineRule="auto"/>
              <w:jc w:val="center"/>
              <w:rPr>
                <w:rFonts w:cstheme="minorHAnsi"/>
                <w:sz w:val="16"/>
                <w:szCs w:val="18"/>
              </w:rPr>
            </w:pPr>
          </w:p>
        </w:tc>
        <w:tc>
          <w:tcPr>
            <w:tcW w:w="156" w:type="pct"/>
            <w:vMerge/>
            <w:tcBorders>
              <w:top w:val="nil"/>
              <w:left w:val="nil"/>
              <w:bottom w:val="nil"/>
              <w:right w:val="nil"/>
            </w:tcBorders>
            <w:shd w:val="clear" w:color="auto" w:fill="5B9BD5"/>
            <w:vAlign w:val="center"/>
          </w:tcPr>
          <w:p w14:paraId="4F905A89"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F2F2F2" w:themeFill="background1" w:themeFillShade="F2"/>
            <w:vAlign w:val="center"/>
          </w:tcPr>
          <w:p w14:paraId="6FEE1F85" w14:textId="77777777" w:rsidR="00856AAF" w:rsidRPr="002B457A" w:rsidRDefault="00856AAF" w:rsidP="00BC2311">
            <w:pPr>
              <w:spacing w:line="276" w:lineRule="auto"/>
              <w:jc w:val="center"/>
              <w:rPr>
                <w:rFonts w:cstheme="minorHAnsi"/>
                <w:sz w:val="16"/>
                <w:szCs w:val="18"/>
              </w:rPr>
            </w:pPr>
          </w:p>
        </w:tc>
      </w:tr>
      <w:tr w:rsidR="00856AAF" w:rsidRPr="002B457A" w14:paraId="1DE6EB78" w14:textId="77777777" w:rsidTr="00BC2311">
        <w:trPr>
          <w:trHeight w:val="174"/>
        </w:trPr>
        <w:tc>
          <w:tcPr>
            <w:tcW w:w="589" w:type="pct"/>
            <w:vMerge w:val="restart"/>
            <w:tcBorders>
              <w:top w:val="nil"/>
              <w:left w:val="nil"/>
              <w:bottom w:val="nil"/>
              <w:right w:val="nil"/>
            </w:tcBorders>
            <w:shd w:val="clear" w:color="auto" w:fill="FFFFFF" w:themeFill="background1"/>
            <w:vAlign w:val="center"/>
          </w:tcPr>
          <w:p w14:paraId="275BE30D" w14:textId="77777777" w:rsidR="00856AAF" w:rsidRPr="002B457A" w:rsidRDefault="00856AAF" w:rsidP="00BC2311">
            <w:pPr>
              <w:spacing w:line="276" w:lineRule="auto"/>
              <w:rPr>
                <w:rFonts w:cstheme="minorHAnsi"/>
                <w:sz w:val="16"/>
                <w:szCs w:val="18"/>
              </w:rPr>
            </w:pPr>
            <w:r w:rsidRPr="002B457A">
              <w:rPr>
                <w:rFonts w:cstheme="minorHAnsi"/>
                <w:sz w:val="16"/>
                <w:szCs w:val="18"/>
              </w:rPr>
              <w:t xml:space="preserve">Lerner et al. </w:t>
            </w:r>
          </w:p>
        </w:tc>
        <w:tc>
          <w:tcPr>
            <w:tcW w:w="182" w:type="pct"/>
            <w:tcBorders>
              <w:top w:val="nil"/>
              <w:left w:val="nil"/>
              <w:bottom w:val="nil"/>
              <w:right w:val="nil"/>
            </w:tcBorders>
            <w:shd w:val="clear" w:color="auto" w:fill="C5E0B3" w:themeFill="accent6" w:themeFillTint="66"/>
            <w:vAlign w:val="center"/>
          </w:tcPr>
          <w:p w14:paraId="0B222DC3"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C5E0B3" w:themeFill="accent6" w:themeFillTint="66"/>
            <w:vAlign w:val="center"/>
          </w:tcPr>
          <w:p w14:paraId="3942429E"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3E028AC1" w14:textId="77777777" w:rsidR="00856AAF" w:rsidRPr="002B457A" w:rsidRDefault="00856AAF" w:rsidP="00BC2311">
            <w:pPr>
              <w:spacing w:line="276" w:lineRule="auto"/>
              <w:jc w:val="center"/>
              <w:rPr>
                <w:rFonts w:cstheme="minorHAnsi"/>
                <w:sz w:val="16"/>
                <w:szCs w:val="18"/>
              </w:rPr>
            </w:pPr>
          </w:p>
        </w:tc>
        <w:tc>
          <w:tcPr>
            <w:tcW w:w="186" w:type="pct"/>
            <w:vMerge w:val="restart"/>
            <w:tcBorders>
              <w:top w:val="nil"/>
              <w:left w:val="nil"/>
              <w:bottom w:val="nil"/>
              <w:right w:val="nil"/>
            </w:tcBorders>
            <w:vAlign w:val="center"/>
          </w:tcPr>
          <w:p w14:paraId="0291E269" w14:textId="77777777" w:rsidR="00856AAF" w:rsidRPr="002B457A" w:rsidRDefault="00856AAF" w:rsidP="00BC2311">
            <w:pPr>
              <w:spacing w:line="276" w:lineRule="auto"/>
              <w:jc w:val="center"/>
              <w:rPr>
                <w:rFonts w:cstheme="minorHAnsi"/>
                <w:sz w:val="16"/>
                <w:szCs w:val="18"/>
              </w:rPr>
            </w:pPr>
          </w:p>
        </w:tc>
        <w:tc>
          <w:tcPr>
            <w:tcW w:w="193" w:type="pct"/>
            <w:vMerge w:val="restart"/>
            <w:tcBorders>
              <w:top w:val="nil"/>
              <w:left w:val="nil"/>
              <w:bottom w:val="nil"/>
              <w:right w:val="nil"/>
            </w:tcBorders>
            <w:vAlign w:val="center"/>
          </w:tcPr>
          <w:p w14:paraId="31A796E2" w14:textId="77777777" w:rsidR="00856AAF" w:rsidRPr="002B457A" w:rsidRDefault="00856AAF" w:rsidP="00BC2311">
            <w:pPr>
              <w:spacing w:line="276" w:lineRule="auto"/>
              <w:jc w:val="center"/>
              <w:rPr>
                <w:rFonts w:cstheme="minorHAnsi"/>
                <w:sz w:val="16"/>
                <w:szCs w:val="18"/>
              </w:rPr>
            </w:pPr>
          </w:p>
        </w:tc>
        <w:tc>
          <w:tcPr>
            <w:tcW w:w="239" w:type="pct"/>
            <w:vMerge w:val="restart"/>
            <w:tcBorders>
              <w:top w:val="nil"/>
              <w:left w:val="nil"/>
              <w:bottom w:val="nil"/>
              <w:right w:val="nil"/>
            </w:tcBorders>
            <w:vAlign w:val="center"/>
          </w:tcPr>
          <w:p w14:paraId="0554338D"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nil"/>
              <w:left w:val="nil"/>
              <w:bottom w:val="nil"/>
              <w:right w:val="nil"/>
            </w:tcBorders>
            <w:shd w:val="clear" w:color="auto" w:fill="C5E0B3" w:themeFill="accent6" w:themeFillTint="66"/>
            <w:vAlign w:val="center"/>
          </w:tcPr>
          <w:p w14:paraId="0A4A4B5E"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nil"/>
              <w:right w:val="nil"/>
            </w:tcBorders>
            <w:shd w:val="clear" w:color="auto" w:fill="C5E0B3" w:themeFill="accent6" w:themeFillTint="66"/>
            <w:vAlign w:val="center"/>
          </w:tcPr>
          <w:p w14:paraId="5F3A0FE4" w14:textId="77777777" w:rsidR="00856AAF" w:rsidRPr="002B457A" w:rsidRDefault="00856AAF" w:rsidP="00BC2311">
            <w:pPr>
              <w:spacing w:line="276" w:lineRule="auto"/>
              <w:jc w:val="center"/>
              <w:rPr>
                <w:rFonts w:cstheme="minorHAnsi"/>
                <w:sz w:val="16"/>
                <w:szCs w:val="18"/>
              </w:rPr>
            </w:pPr>
          </w:p>
        </w:tc>
        <w:tc>
          <w:tcPr>
            <w:tcW w:w="169" w:type="pct"/>
            <w:vMerge w:val="restart"/>
            <w:tcBorders>
              <w:top w:val="nil"/>
              <w:left w:val="nil"/>
              <w:bottom w:val="nil"/>
              <w:right w:val="nil"/>
            </w:tcBorders>
            <w:shd w:val="clear" w:color="auto" w:fill="auto"/>
            <w:vAlign w:val="center"/>
          </w:tcPr>
          <w:p w14:paraId="51808740"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nil"/>
              <w:right w:val="nil"/>
            </w:tcBorders>
            <w:shd w:val="clear" w:color="auto" w:fill="auto"/>
            <w:vAlign w:val="center"/>
          </w:tcPr>
          <w:p w14:paraId="4AD191E5" w14:textId="77777777" w:rsidR="00856AAF" w:rsidRPr="002B457A" w:rsidRDefault="00856AAF" w:rsidP="00BC2311">
            <w:pPr>
              <w:spacing w:line="276" w:lineRule="auto"/>
              <w:jc w:val="center"/>
              <w:rPr>
                <w:rFonts w:cstheme="minorHAnsi"/>
                <w:sz w:val="16"/>
                <w:szCs w:val="18"/>
              </w:rPr>
            </w:pPr>
          </w:p>
        </w:tc>
        <w:tc>
          <w:tcPr>
            <w:tcW w:w="380" w:type="pct"/>
            <w:vMerge w:val="restart"/>
            <w:tcBorders>
              <w:top w:val="nil"/>
              <w:left w:val="nil"/>
              <w:bottom w:val="nil"/>
              <w:right w:val="nil"/>
            </w:tcBorders>
            <w:shd w:val="clear" w:color="auto" w:fill="C5E0B3" w:themeFill="accent6" w:themeFillTint="66"/>
            <w:vAlign w:val="center"/>
          </w:tcPr>
          <w:p w14:paraId="64D6CA64" w14:textId="77777777" w:rsidR="00856AAF" w:rsidRPr="002B457A" w:rsidRDefault="00856AAF" w:rsidP="00BC2311">
            <w:pPr>
              <w:spacing w:line="276" w:lineRule="auto"/>
              <w:jc w:val="center"/>
              <w:rPr>
                <w:rFonts w:cstheme="minorHAnsi"/>
                <w:sz w:val="16"/>
                <w:szCs w:val="18"/>
              </w:rPr>
            </w:pPr>
          </w:p>
        </w:tc>
        <w:tc>
          <w:tcPr>
            <w:tcW w:w="189" w:type="pct"/>
            <w:vMerge w:val="restart"/>
            <w:tcBorders>
              <w:top w:val="nil"/>
              <w:left w:val="nil"/>
              <w:bottom w:val="nil"/>
              <w:right w:val="nil"/>
            </w:tcBorders>
            <w:shd w:val="clear" w:color="auto" w:fill="auto"/>
            <w:vAlign w:val="center"/>
          </w:tcPr>
          <w:p w14:paraId="1F1F541E" w14:textId="77777777" w:rsidR="00856AAF" w:rsidRPr="002B457A" w:rsidRDefault="00856AAF" w:rsidP="00BC2311">
            <w:pPr>
              <w:spacing w:line="276" w:lineRule="auto"/>
              <w:jc w:val="center"/>
              <w:rPr>
                <w:rFonts w:cstheme="minorHAnsi"/>
                <w:sz w:val="16"/>
                <w:szCs w:val="18"/>
              </w:rPr>
            </w:pPr>
          </w:p>
        </w:tc>
        <w:tc>
          <w:tcPr>
            <w:tcW w:w="170" w:type="pct"/>
            <w:vMerge w:val="restart"/>
            <w:tcBorders>
              <w:top w:val="nil"/>
              <w:left w:val="nil"/>
              <w:bottom w:val="nil"/>
              <w:right w:val="nil"/>
            </w:tcBorders>
            <w:vAlign w:val="center"/>
          </w:tcPr>
          <w:p w14:paraId="0FEACB0F" w14:textId="77777777" w:rsidR="00856AAF" w:rsidRPr="002B457A" w:rsidRDefault="00856AAF" w:rsidP="00BC2311">
            <w:pPr>
              <w:spacing w:line="276" w:lineRule="auto"/>
              <w:jc w:val="center"/>
              <w:rPr>
                <w:rFonts w:cstheme="minorHAnsi"/>
                <w:sz w:val="16"/>
                <w:szCs w:val="18"/>
              </w:rPr>
            </w:pPr>
          </w:p>
        </w:tc>
        <w:tc>
          <w:tcPr>
            <w:tcW w:w="166" w:type="pct"/>
            <w:vMerge w:val="restart"/>
            <w:tcBorders>
              <w:top w:val="nil"/>
              <w:left w:val="nil"/>
              <w:bottom w:val="nil"/>
              <w:right w:val="nil"/>
            </w:tcBorders>
            <w:vAlign w:val="center"/>
          </w:tcPr>
          <w:p w14:paraId="3D7CAEDA" w14:textId="77777777" w:rsidR="00856AAF" w:rsidRPr="002B457A" w:rsidRDefault="00856AAF" w:rsidP="00BC2311">
            <w:pPr>
              <w:spacing w:line="276" w:lineRule="auto"/>
              <w:jc w:val="center"/>
              <w:rPr>
                <w:rFonts w:cstheme="minorHAnsi"/>
                <w:sz w:val="16"/>
                <w:szCs w:val="18"/>
              </w:rPr>
            </w:pPr>
          </w:p>
        </w:tc>
        <w:tc>
          <w:tcPr>
            <w:tcW w:w="185" w:type="pct"/>
            <w:vMerge w:val="restart"/>
            <w:tcBorders>
              <w:top w:val="nil"/>
              <w:left w:val="nil"/>
              <w:bottom w:val="nil"/>
              <w:right w:val="nil"/>
            </w:tcBorders>
            <w:vAlign w:val="center"/>
          </w:tcPr>
          <w:p w14:paraId="734CC812" w14:textId="77777777" w:rsidR="00856AAF" w:rsidRPr="002B457A" w:rsidRDefault="00856AAF" w:rsidP="00BC2311">
            <w:pPr>
              <w:spacing w:line="276" w:lineRule="auto"/>
              <w:jc w:val="center"/>
              <w:rPr>
                <w:rFonts w:cstheme="minorHAnsi"/>
                <w:sz w:val="16"/>
                <w:szCs w:val="18"/>
              </w:rPr>
            </w:pPr>
          </w:p>
        </w:tc>
        <w:tc>
          <w:tcPr>
            <w:tcW w:w="157" w:type="pct"/>
            <w:vMerge w:val="restart"/>
            <w:tcBorders>
              <w:top w:val="nil"/>
              <w:left w:val="nil"/>
              <w:bottom w:val="nil"/>
              <w:right w:val="nil"/>
            </w:tcBorders>
            <w:shd w:val="clear" w:color="auto" w:fill="F7CAAC" w:themeFill="accent2" w:themeFillTint="66"/>
            <w:vAlign w:val="center"/>
          </w:tcPr>
          <w:p w14:paraId="63A44370" w14:textId="77777777" w:rsidR="00856AAF" w:rsidRPr="002B457A" w:rsidRDefault="00856AAF" w:rsidP="00BC2311">
            <w:pPr>
              <w:spacing w:line="276" w:lineRule="auto"/>
              <w:jc w:val="center"/>
              <w:rPr>
                <w:rFonts w:cstheme="minorHAnsi"/>
                <w:sz w:val="16"/>
                <w:szCs w:val="18"/>
              </w:rPr>
            </w:pPr>
          </w:p>
        </w:tc>
        <w:tc>
          <w:tcPr>
            <w:tcW w:w="163" w:type="pct"/>
            <w:vMerge w:val="restart"/>
            <w:tcBorders>
              <w:top w:val="nil"/>
              <w:left w:val="nil"/>
              <w:bottom w:val="nil"/>
              <w:right w:val="nil"/>
            </w:tcBorders>
            <w:shd w:val="clear" w:color="auto" w:fill="F7CAAC" w:themeFill="accent2" w:themeFillTint="66"/>
            <w:vAlign w:val="center"/>
          </w:tcPr>
          <w:p w14:paraId="2FBC04EB" w14:textId="77777777" w:rsidR="00856AAF" w:rsidRPr="002B457A" w:rsidRDefault="00856AAF" w:rsidP="00BC2311">
            <w:pPr>
              <w:spacing w:line="276" w:lineRule="auto"/>
              <w:jc w:val="center"/>
              <w:rPr>
                <w:rFonts w:cstheme="minorHAnsi"/>
                <w:sz w:val="16"/>
                <w:szCs w:val="18"/>
              </w:rPr>
            </w:pPr>
          </w:p>
        </w:tc>
        <w:tc>
          <w:tcPr>
            <w:tcW w:w="154" w:type="pct"/>
            <w:vMerge w:val="restart"/>
            <w:tcBorders>
              <w:top w:val="nil"/>
              <w:left w:val="nil"/>
              <w:bottom w:val="nil"/>
              <w:right w:val="nil"/>
            </w:tcBorders>
            <w:shd w:val="clear" w:color="auto" w:fill="F7CAAC" w:themeFill="accent2" w:themeFillTint="66"/>
            <w:vAlign w:val="center"/>
          </w:tcPr>
          <w:p w14:paraId="5B156E0E"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nil"/>
              <w:right w:val="nil"/>
            </w:tcBorders>
            <w:shd w:val="clear" w:color="auto" w:fill="F7CAAC" w:themeFill="accent2" w:themeFillTint="66"/>
            <w:vAlign w:val="center"/>
          </w:tcPr>
          <w:p w14:paraId="602C0240" w14:textId="77777777" w:rsidR="00856AAF" w:rsidRPr="002B457A" w:rsidRDefault="00856AAF" w:rsidP="00BC2311">
            <w:pPr>
              <w:spacing w:line="276" w:lineRule="auto"/>
              <w:jc w:val="center"/>
              <w:rPr>
                <w:rFonts w:cstheme="minorHAnsi"/>
                <w:sz w:val="16"/>
                <w:szCs w:val="18"/>
              </w:rPr>
            </w:pPr>
          </w:p>
        </w:tc>
        <w:tc>
          <w:tcPr>
            <w:tcW w:w="188" w:type="pct"/>
            <w:vMerge w:val="restart"/>
            <w:tcBorders>
              <w:top w:val="nil"/>
              <w:left w:val="nil"/>
              <w:bottom w:val="nil"/>
              <w:right w:val="nil"/>
            </w:tcBorders>
            <w:shd w:val="clear" w:color="auto" w:fill="FFFFFF" w:themeFill="background1"/>
            <w:vAlign w:val="center"/>
          </w:tcPr>
          <w:p w14:paraId="135F320F"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nil"/>
              <w:right w:val="nil"/>
            </w:tcBorders>
            <w:shd w:val="clear" w:color="auto" w:fill="FFFFFF" w:themeFill="background1"/>
            <w:vAlign w:val="center"/>
          </w:tcPr>
          <w:p w14:paraId="46103700" w14:textId="77777777" w:rsidR="00856AAF" w:rsidRPr="002B457A" w:rsidRDefault="00856AAF" w:rsidP="00BC2311">
            <w:pPr>
              <w:spacing w:line="276" w:lineRule="auto"/>
              <w:jc w:val="center"/>
              <w:rPr>
                <w:rFonts w:cstheme="minorHAnsi"/>
                <w:sz w:val="16"/>
                <w:szCs w:val="18"/>
              </w:rPr>
            </w:pPr>
          </w:p>
        </w:tc>
        <w:tc>
          <w:tcPr>
            <w:tcW w:w="138" w:type="pct"/>
            <w:vMerge w:val="restart"/>
            <w:tcBorders>
              <w:top w:val="nil"/>
              <w:left w:val="nil"/>
              <w:bottom w:val="nil"/>
              <w:right w:val="nil"/>
            </w:tcBorders>
            <w:shd w:val="clear" w:color="auto" w:fill="FFFFFF" w:themeFill="background1"/>
            <w:vAlign w:val="center"/>
          </w:tcPr>
          <w:p w14:paraId="771AD4C3" w14:textId="77777777" w:rsidR="00856AAF" w:rsidRPr="002B457A" w:rsidRDefault="00856AAF" w:rsidP="00BC2311">
            <w:pPr>
              <w:spacing w:line="276" w:lineRule="auto"/>
              <w:jc w:val="center"/>
              <w:rPr>
                <w:rFonts w:cstheme="minorHAnsi"/>
                <w:sz w:val="16"/>
                <w:szCs w:val="18"/>
              </w:rPr>
            </w:pPr>
          </w:p>
        </w:tc>
        <w:tc>
          <w:tcPr>
            <w:tcW w:w="156" w:type="pct"/>
            <w:vMerge w:val="restart"/>
            <w:tcBorders>
              <w:top w:val="nil"/>
              <w:left w:val="nil"/>
              <w:bottom w:val="nil"/>
              <w:right w:val="nil"/>
            </w:tcBorders>
            <w:shd w:val="clear" w:color="auto" w:fill="5B9BD5"/>
            <w:vAlign w:val="center"/>
          </w:tcPr>
          <w:p w14:paraId="5B612DE8"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P</w:t>
            </w:r>
          </w:p>
        </w:tc>
        <w:tc>
          <w:tcPr>
            <w:tcW w:w="188" w:type="pct"/>
            <w:vMerge w:val="restart"/>
            <w:tcBorders>
              <w:top w:val="nil"/>
              <w:left w:val="nil"/>
              <w:bottom w:val="nil"/>
              <w:right w:val="nil"/>
            </w:tcBorders>
            <w:shd w:val="clear" w:color="auto" w:fill="auto"/>
            <w:vAlign w:val="center"/>
          </w:tcPr>
          <w:p w14:paraId="3A2AFADE" w14:textId="77777777" w:rsidR="00856AAF" w:rsidRPr="002B457A" w:rsidRDefault="00856AAF" w:rsidP="00BC2311">
            <w:pPr>
              <w:spacing w:line="276" w:lineRule="auto"/>
              <w:jc w:val="center"/>
              <w:rPr>
                <w:rFonts w:cstheme="minorHAnsi"/>
                <w:sz w:val="16"/>
                <w:szCs w:val="18"/>
              </w:rPr>
            </w:pPr>
          </w:p>
        </w:tc>
      </w:tr>
      <w:tr w:rsidR="00856AAF" w:rsidRPr="002B457A" w14:paraId="1CE8DA57" w14:textId="77777777" w:rsidTr="00BC2311">
        <w:trPr>
          <w:trHeight w:val="174"/>
        </w:trPr>
        <w:tc>
          <w:tcPr>
            <w:tcW w:w="589" w:type="pct"/>
            <w:vMerge/>
            <w:tcBorders>
              <w:left w:val="nil"/>
              <w:bottom w:val="nil"/>
              <w:right w:val="nil"/>
            </w:tcBorders>
            <w:shd w:val="clear" w:color="auto" w:fill="FFFFFF" w:themeFill="background1"/>
            <w:vAlign w:val="center"/>
          </w:tcPr>
          <w:p w14:paraId="3EE425BF" w14:textId="77777777" w:rsidR="00856AAF" w:rsidRPr="002B457A" w:rsidRDefault="00856AAF" w:rsidP="00BC2311">
            <w:pPr>
              <w:spacing w:line="276" w:lineRule="auto"/>
              <w:rPr>
                <w:rFonts w:cstheme="minorHAnsi"/>
                <w:sz w:val="16"/>
                <w:szCs w:val="18"/>
              </w:rPr>
            </w:pPr>
          </w:p>
        </w:tc>
        <w:tc>
          <w:tcPr>
            <w:tcW w:w="182" w:type="pct"/>
            <w:tcBorders>
              <w:top w:val="nil"/>
              <w:left w:val="nil"/>
              <w:bottom w:val="nil"/>
              <w:right w:val="nil"/>
            </w:tcBorders>
            <w:shd w:val="clear" w:color="auto" w:fill="F9A5E1"/>
            <w:vAlign w:val="center"/>
          </w:tcPr>
          <w:p w14:paraId="5188F158"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9A5E1"/>
            <w:vAlign w:val="center"/>
          </w:tcPr>
          <w:p w14:paraId="0D9F9876"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9A5E1"/>
            <w:vAlign w:val="center"/>
          </w:tcPr>
          <w:p w14:paraId="3EA89207" w14:textId="77777777" w:rsidR="00856AAF" w:rsidRPr="002B457A" w:rsidRDefault="00856AAF" w:rsidP="00BC2311">
            <w:pPr>
              <w:spacing w:line="276" w:lineRule="auto"/>
              <w:jc w:val="center"/>
              <w:rPr>
                <w:rFonts w:cstheme="minorHAnsi"/>
                <w:sz w:val="16"/>
                <w:szCs w:val="18"/>
              </w:rPr>
            </w:pPr>
          </w:p>
        </w:tc>
        <w:tc>
          <w:tcPr>
            <w:tcW w:w="186" w:type="pct"/>
            <w:vMerge/>
            <w:tcBorders>
              <w:top w:val="nil"/>
              <w:left w:val="nil"/>
              <w:bottom w:val="nil"/>
              <w:right w:val="nil"/>
            </w:tcBorders>
            <w:vAlign w:val="center"/>
          </w:tcPr>
          <w:p w14:paraId="63F6E1FE" w14:textId="77777777" w:rsidR="00856AAF" w:rsidRPr="002B457A" w:rsidRDefault="00856AAF" w:rsidP="00BC2311">
            <w:pPr>
              <w:spacing w:line="276" w:lineRule="auto"/>
              <w:jc w:val="center"/>
              <w:rPr>
                <w:rFonts w:cstheme="minorHAnsi"/>
                <w:sz w:val="16"/>
                <w:szCs w:val="18"/>
              </w:rPr>
            </w:pPr>
          </w:p>
        </w:tc>
        <w:tc>
          <w:tcPr>
            <w:tcW w:w="193" w:type="pct"/>
            <w:vMerge/>
            <w:tcBorders>
              <w:top w:val="nil"/>
              <w:left w:val="nil"/>
              <w:bottom w:val="nil"/>
              <w:right w:val="nil"/>
            </w:tcBorders>
            <w:vAlign w:val="center"/>
          </w:tcPr>
          <w:p w14:paraId="1148CA1B" w14:textId="77777777" w:rsidR="00856AAF" w:rsidRPr="002B457A" w:rsidRDefault="00856AAF" w:rsidP="00BC2311">
            <w:pPr>
              <w:spacing w:line="276" w:lineRule="auto"/>
              <w:jc w:val="center"/>
              <w:rPr>
                <w:rFonts w:cstheme="minorHAnsi"/>
                <w:sz w:val="16"/>
                <w:szCs w:val="18"/>
              </w:rPr>
            </w:pPr>
          </w:p>
        </w:tc>
        <w:tc>
          <w:tcPr>
            <w:tcW w:w="239" w:type="pct"/>
            <w:vMerge/>
            <w:tcBorders>
              <w:top w:val="nil"/>
              <w:left w:val="nil"/>
              <w:bottom w:val="nil"/>
              <w:right w:val="nil"/>
            </w:tcBorders>
            <w:vAlign w:val="center"/>
          </w:tcPr>
          <w:p w14:paraId="307E38D0"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nil"/>
              <w:right w:val="nil"/>
            </w:tcBorders>
            <w:shd w:val="clear" w:color="auto" w:fill="C5E0B3" w:themeFill="accent6" w:themeFillTint="66"/>
            <w:vAlign w:val="center"/>
          </w:tcPr>
          <w:p w14:paraId="75565695"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C5E0B3" w:themeFill="accent6" w:themeFillTint="66"/>
            <w:vAlign w:val="center"/>
          </w:tcPr>
          <w:p w14:paraId="0C4475DD" w14:textId="77777777" w:rsidR="00856AAF" w:rsidRPr="002B457A" w:rsidRDefault="00856AAF" w:rsidP="00BC2311">
            <w:pPr>
              <w:spacing w:line="276" w:lineRule="auto"/>
              <w:jc w:val="center"/>
              <w:rPr>
                <w:rFonts w:cstheme="minorHAnsi"/>
                <w:sz w:val="16"/>
                <w:szCs w:val="18"/>
              </w:rPr>
            </w:pPr>
          </w:p>
        </w:tc>
        <w:tc>
          <w:tcPr>
            <w:tcW w:w="169" w:type="pct"/>
            <w:vMerge/>
            <w:tcBorders>
              <w:top w:val="nil"/>
              <w:left w:val="nil"/>
              <w:bottom w:val="nil"/>
              <w:right w:val="nil"/>
            </w:tcBorders>
            <w:shd w:val="clear" w:color="auto" w:fill="auto"/>
            <w:vAlign w:val="center"/>
          </w:tcPr>
          <w:p w14:paraId="396A49C5"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auto"/>
            <w:vAlign w:val="center"/>
          </w:tcPr>
          <w:p w14:paraId="3D9CE408" w14:textId="77777777" w:rsidR="00856AAF" w:rsidRPr="002B457A" w:rsidRDefault="00856AAF" w:rsidP="00BC2311">
            <w:pPr>
              <w:spacing w:line="276" w:lineRule="auto"/>
              <w:jc w:val="center"/>
              <w:rPr>
                <w:rFonts w:cstheme="minorHAnsi"/>
                <w:sz w:val="16"/>
                <w:szCs w:val="18"/>
              </w:rPr>
            </w:pPr>
          </w:p>
        </w:tc>
        <w:tc>
          <w:tcPr>
            <w:tcW w:w="380" w:type="pct"/>
            <w:vMerge/>
            <w:tcBorders>
              <w:top w:val="nil"/>
              <w:left w:val="nil"/>
              <w:bottom w:val="nil"/>
              <w:right w:val="nil"/>
            </w:tcBorders>
            <w:shd w:val="clear" w:color="auto" w:fill="C5E0B3" w:themeFill="accent6" w:themeFillTint="66"/>
            <w:vAlign w:val="center"/>
          </w:tcPr>
          <w:p w14:paraId="46E4DC1A" w14:textId="77777777" w:rsidR="00856AAF" w:rsidRPr="002B457A" w:rsidRDefault="00856AAF" w:rsidP="00BC2311">
            <w:pPr>
              <w:spacing w:line="276" w:lineRule="auto"/>
              <w:jc w:val="center"/>
              <w:rPr>
                <w:rFonts w:cstheme="minorHAnsi"/>
                <w:sz w:val="16"/>
                <w:szCs w:val="18"/>
              </w:rPr>
            </w:pPr>
          </w:p>
        </w:tc>
        <w:tc>
          <w:tcPr>
            <w:tcW w:w="189" w:type="pct"/>
            <w:vMerge/>
            <w:tcBorders>
              <w:top w:val="nil"/>
              <w:left w:val="nil"/>
              <w:bottom w:val="nil"/>
              <w:right w:val="nil"/>
            </w:tcBorders>
            <w:shd w:val="clear" w:color="auto" w:fill="auto"/>
            <w:vAlign w:val="center"/>
          </w:tcPr>
          <w:p w14:paraId="54DC9913" w14:textId="77777777" w:rsidR="00856AAF" w:rsidRPr="002B457A" w:rsidRDefault="00856AAF" w:rsidP="00BC2311">
            <w:pPr>
              <w:spacing w:line="276" w:lineRule="auto"/>
              <w:jc w:val="center"/>
              <w:rPr>
                <w:rFonts w:cstheme="minorHAnsi"/>
                <w:sz w:val="16"/>
                <w:szCs w:val="18"/>
              </w:rPr>
            </w:pPr>
          </w:p>
        </w:tc>
        <w:tc>
          <w:tcPr>
            <w:tcW w:w="170" w:type="pct"/>
            <w:vMerge/>
            <w:tcBorders>
              <w:top w:val="nil"/>
              <w:left w:val="nil"/>
              <w:bottom w:val="nil"/>
              <w:right w:val="nil"/>
            </w:tcBorders>
            <w:vAlign w:val="center"/>
          </w:tcPr>
          <w:p w14:paraId="2DE9609E" w14:textId="77777777" w:rsidR="00856AAF" w:rsidRPr="002B457A" w:rsidRDefault="00856AAF" w:rsidP="00BC2311">
            <w:pPr>
              <w:spacing w:line="276" w:lineRule="auto"/>
              <w:jc w:val="center"/>
              <w:rPr>
                <w:rFonts w:cstheme="minorHAnsi"/>
                <w:sz w:val="16"/>
                <w:szCs w:val="18"/>
              </w:rPr>
            </w:pPr>
          </w:p>
        </w:tc>
        <w:tc>
          <w:tcPr>
            <w:tcW w:w="166" w:type="pct"/>
            <w:vMerge/>
            <w:tcBorders>
              <w:top w:val="nil"/>
              <w:left w:val="nil"/>
              <w:bottom w:val="nil"/>
              <w:right w:val="nil"/>
            </w:tcBorders>
            <w:vAlign w:val="center"/>
          </w:tcPr>
          <w:p w14:paraId="6D2C6AC2" w14:textId="77777777" w:rsidR="00856AAF" w:rsidRPr="002B457A" w:rsidRDefault="00856AAF" w:rsidP="00BC2311">
            <w:pPr>
              <w:spacing w:line="276" w:lineRule="auto"/>
              <w:jc w:val="center"/>
              <w:rPr>
                <w:rFonts w:cstheme="minorHAnsi"/>
                <w:sz w:val="16"/>
                <w:szCs w:val="18"/>
              </w:rPr>
            </w:pPr>
          </w:p>
        </w:tc>
        <w:tc>
          <w:tcPr>
            <w:tcW w:w="185" w:type="pct"/>
            <w:vMerge/>
            <w:tcBorders>
              <w:top w:val="nil"/>
              <w:left w:val="nil"/>
              <w:bottom w:val="nil"/>
              <w:right w:val="nil"/>
            </w:tcBorders>
            <w:vAlign w:val="center"/>
          </w:tcPr>
          <w:p w14:paraId="5C087AC1" w14:textId="77777777" w:rsidR="00856AAF" w:rsidRPr="002B457A" w:rsidRDefault="00856AAF" w:rsidP="00BC2311">
            <w:pPr>
              <w:spacing w:line="276" w:lineRule="auto"/>
              <w:jc w:val="center"/>
              <w:rPr>
                <w:rFonts w:cstheme="minorHAnsi"/>
                <w:sz w:val="16"/>
                <w:szCs w:val="18"/>
              </w:rPr>
            </w:pPr>
          </w:p>
        </w:tc>
        <w:tc>
          <w:tcPr>
            <w:tcW w:w="157" w:type="pct"/>
            <w:vMerge/>
            <w:tcBorders>
              <w:top w:val="nil"/>
              <w:left w:val="nil"/>
              <w:bottom w:val="nil"/>
              <w:right w:val="nil"/>
            </w:tcBorders>
            <w:shd w:val="clear" w:color="auto" w:fill="F7CAAC" w:themeFill="accent2" w:themeFillTint="66"/>
            <w:vAlign w:val="center"/>
          </w:tcPr>
          <w:p w14:paraId="4C5A15B4" w14:textId="77777777" w:rsidR="00856AAF" w:rsidRPr="002B457A" w:rsidRDefault="00856AAF" w:rsidP="00BC2311">
            <w:pPr>
              <w:spacing w:line="276" w:lineRule="auto"/>
              <w:jc w:val="center"/>
              <w:rPr>
                <w:rFonts w:cstheme="minorHAnsi"/>
                <w:sz w:val="16"/>
                <w:szCs w:val="18"/>
              </w:rPr>
            </w:pPr>
          </w:p>
        </w:tc>
        <w:tc>
          <w:tcPr>
            <w:tcW w:w="163" w:type="pct"/>
            <w:vMerge/>
            <w:tcBorders>
              <w:top w:val="nil"/>
              <w:left w:val="nil"/>
              <w:bottom w:val="nil"/>
              <w:right w:val="nil"/>
            </w:tcBorders>
            <w:shd w:val="clear" w:color="auto" w:fill="F7CAAC" w:themeFill="accent2" w:themeFillTint="66"/>
            <w:vAlign w:val="center"/>
          </w:tcPr>
          <w:p w14:paraId="36FF8131" w14:textId="77777777" w:rsidR="00856AAF" w:rsidRPr="002B457A" w:rsidRDefault="00856AAF" w:rsidP="00BC2311">
            <w:pPr>
              <w:spacing w:line="276" w:lineRule="auto"/>
              <w:jc w:val="center"/>
              <w:rPr>
                <w:rFonts w:cstheme="minorHAnsi"/>
                <w:sz w:val="16"/>
                <w:szCs w:val="18"/>
              </w:rPr>
            </w:pPr>
          </w:p>
        </w:tc>
        <w:tc>
          <w:tcPr>
            <w:tcW w:w="154" w:type="pct"/>
            <w:vMerge/>
            <w:tcBorders>
              <w:top w:val="nil"/>
              <w:left w:val="nil"/>
              <w:bottom w:val="nil"/>
              <w:right w:val="nil"/>
            </w:tcBorders>
            <w:shd w:val="clear" w:color="auto" w:fill="F7CAAC" w:themeFill="accent2" w:themeFillTint="66"/>
            <w:vAlign w:val="center"/>
          </w:tcPr>
          <w:p w14:paraId="030C16BC"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F7CAAC" w:themeFill="accent2" w:themeFillTint="66"/>
            <w:vAlign w:val="center"/>
          </w:tcPr>
          <w:p w14:paraId="01D0ED49"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FFFFFF" w:themeFill="background1"/>
            <w:vAlign w:val="center"/>
          </w:tcPr>
          <w:p w14:paraId="472BCBD5"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FFFFFF" w:themeFill="background1"/>
            <w:vAlign w:val="center"/>
          </w:tcPr>
          <w:p w14:paraId="763791B3" w14:textId="77777777" w:rsidR="00856AAF" w:rsidRPr="002B457A" w:rsidRDefault="00856AAF" w:rsidP="00BC2311">
            <w:pPr>
              <w:spacing w:line="276" w:lineRule="auto"/>
              <w:jc w:val="center"/>
              <w:rPr>
                <w:rFonts w:cstheme="minorHAnsi"/>
                <w:sz w:val="16"/>
                <w:szCs w:val="18"/>
              </w:rPr>
            </w:pPr>
          </w:p>
        </w:tc>
        <w:tc>
          <w:tcPr>
            <w:tcW w:w="138" w:type="pct"/>
            <w:vMerge/>
            <w:tcBorders>
              <w:top w:val="nil"/>
              <w:left w:val="nil"/>
              <w:bottom w:val="nil"/>
              <w:right w:val="nil"/>
            </w:tcBorders>
            <w:shd w:val="clear" w:color="auto" w:fill="FFFFFF" w:themeFill="background1"/>
            <w:vAlign w:val="center"/>
          </w:tcPr>
          <w:p w14:paraId="4CDD64BB" w14:textId="77777777" w:rsidR="00856AAF" w:rsidRPr="002B457A" w:rsidRDefault="00856AAF" w:rsidP="00BC2311">
            <w:pPr>
              <w:spacing w:line="276" w:lineRule="auto"/>
              <w:jc w:val="center"/>
              <w:rPr>
                <w:rFonts w:cstheme="minorHAnsi"/>
                <w:sz w:val="16"/>
                <w:szCs w:val="18"/>
              </w:rPr>
            </w:pPr>
          </w:p>
        </w:tc>
        <w:tc>
          <w:tcPr>
            <w:tcW w:w="156" w:type="pct"/>
            <w:vMerge/>
            <w:tcBorders>
              <w:top w:val="nil"/>
              <w:left w:val="nil"/>
              <w:bottom w:val="nil"/>
              <w:right w:val="nil"/>
            </w:tcBorders>
            <w:shd w:val="clear" w:color="auto" w:fill="5B9BD5"/>
            <w:vAlign w:val="center"/>
          </w:tcPr>
          <w:p w14:paraId="646E3891"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auto"/>
            <w:vAlign w:val="center"/>
          </w:tcPr>
          <w:p w14:paraId="737CFC52" w14:textId="77777777" w:rsidR="00856AAF" w:rsidRPr="002B457A" w:rsidRDefault="00856AAF" w:rsidP="00BC2311">
            <w:pPr>
              <w:spacing w:line="276" w:lineRule="auto"/>
              <w:jc w:val="center"/>
              <w:rPr>
                <w:rFonts w:cstheme="minorHAnsi"/>
                <w:sz w:val="16"/>
                <w:szCs w:val="18"/>
              </w:rPr>
            </w:pPr>
          </w:p>
        </w:tc>
      </w:tr>
      <w:tr w:rsidR="00856AAF" w:rsidRPr="002B457A" w14:paraId="0F8CF580" w14:textId="77777777" w:rsidTr="00BC2311">
        <w:trPr>
          <w:trHeight w:val="297"/>
        </w:trPr>
        <w:tc>
          <w:tcPr>
            <w:tcW w:w="589" w:type="pct"/>
            <w:tcBorders>
              <w:top w:val="nil"/>
              <w:left w:val="nil"/>
              <w:bottom w:val="nil"/>
              <w:right w:val="nil"/>
            </w:tcBorders>
            <w:shd w:val="clear" w:color="auto" w:fill="F2F2F2" w:themeFill="background1" w:themeFillShade="F2"/>
            <w:vAlign w:val="center"/>
          </w:tcPr>
          <w:p w14:paraId="2C0CFB85" w14:textId="77777777" w:rsidR="00856AAF" w:rsidRPr="002B457A" w:rsidRDefault="00856AAF" w:rsidP="00BC2311">
            <w:pPr>
              <w:spacing w:line="276" w:lineRule="auto"/>
              <w:rPr>
                <w:rFonts w:cstheme="minorHAnsi"/>
                <w:sz w:val="16"/>
                <w:szCs w:val="18"/>
              </w:rPr>
            </w:pPr>
            <w:bookmarkStart w:id="12" w:name="_Hlk163570753"/>
            <w:bookmarkEnd w:id="9"/>
            <w:r w:rsidRPr="002B457A">
              <w:rPr>
                <w:rFonts w:cstheme="minorHAnsi"/>
                <w:sz w:val="16"/>
                <w:szCs w:val="18"/>
              </w:rPr>
              <w:t xml:space="preserve">Li et al. </w:t>
            </w:r>
            <w:bookmarkEnd w:id="12"/>
          </w:p>
        </w:tc>
        <w:tc>
          <w:tcPr>
            <w:tcW w:w="182" w:type="pct"/>
            <w:tcBorders>
              <w:top w:val="nil"/>
              <w:left w:val="nil"/>
              <w:bottom w:val="nil"/>
              <w:right w:val="nil"/>
            </w:tcBorders>
            <w:shd w:val="clear" w:color="auto" w:fill="C5E0B3" w:themeFill="accent6" w:themeFillTint="66"/>
            <w:vAlign w:val="center"/>
          </w:tcPr>
          <w:p w14:paraId="0919F4D6"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43D26F36"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7B0150AB"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C5E0B3" w:themeFill="accent6" w:themeFillTint="66"/>
            <w:vAlign w:val="center"/>
          </w:tcPr>
          <w:p w14:paraId="7C809918"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6C7E19FD"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C5E0B3" w:themeFill="accent6" w:themeFillTint="66"/>
            <w:vAlign w:val="center"/>
          </w:tcPr>
          <w:p w14:paraId="3CB7EAE2"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76BAB032"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C5E0B3" w:themeFill="accent6" w:themeFillTint="66"/>
            <w:vAlign w:val="center"/>
          </w:tcPr>
          <w:p w14:paraId="73067508"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2F2F2" w:themeFill="background1" w:themeFillShade="F2"/>
            <w:vAlign w:val="center"/>
          </w:tcPr>
          <w:p w14:paraId="59C4B24F"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69F96B05"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208B955B"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25ED852C"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241ABCE8"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30CDD48B"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2F2F2" w:themeFill="background1" w:themeFillShade="F2"/>
            <w:vAlign w:val="center"/>
          </w:tcPr>
          <w:p w14:paraId="635F9E2D"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664421B3"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5ECDCBCF"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1810A0BD"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50F332A6"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1CEAE8CB"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7AF16917"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1A59A426"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2F2F2" w:themeFill="background1" w:themeFillShade="F2"/>
            <w:vAlign w:val="center"/>
          </w:tcPr>
          <w:p w14:paraId="7BFB04F7"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67FA7CA7" w14:textId="77777777" w:rsidR="00856AAF" w:rsidRPr="002B457A" w:rsidRDefault="00856AAF" w:rsidP="00BC2311">
            <w:pPr>
              <w:spacing w:line="276" w:lineRule="auto"/>
              <w:jc w:val="center"/>
              <w:rPr>
                <w:rFonts w:cstheme="minorHAnsi"/>
                <w:sz w:val="16"/>
                <w:szCs w:val="18"/>
              </w:rPr>
            </w:pPr>
          </w:p>
        </w:tc>
      </w:tr>
      <w:tr w:rsidR="00856AAF" w:rsidRPr="002B457A" w14:paraId="0431050D" w14:textId="77777777" w:rsidTr="00BC2311">
        <w:trPr>
          <w:trHeight w:val="297"/>
        </w:trPr>
        <w:tc>
          <w:tcPr>
            <w:tcW w:w="589" w:type="pct"/>
            <w:tcBorders>
              <w:top w:val="nil"/>
              <w:left w:val="nil"/>
              <w:bottom w:val="nil"/>
              <w:right w:val="nil"/>
            </w:tcBorders>
            <w:shd w:val="clear" w:color="auto" w:fill="FFFFFF" w:themeFill="background1"/>
            <w:vAlign w:val="center"/>
          </w:tcPr>
          <w:p w14:paraId="2DB2F961" w14:textId="77777777" w:rsidR="00856AAF" w:rsidRPr="002B457A" w:rsidRDefault="00856AAF" w:rsidP="00BC2311">
            <w:pPr>
              <w:spacing w:line="276" w:lineRule="auto"/>
              <w:rPr>
                <w:rFonts w:cstheme="minorHAnsi"/>
                <w:sz w:val="16"/>
                <w:szCs w:val="18"/>
              </w:rPr>
            </w:pPr>
            <w:bookmarkStart w:id="13" w:name="_Hlk163570686"/>
            <w:r w:rsidRPr="002B457A">
              <w:rPr>
                <w:rFonts w:cstheme="minorHAnsi"/>
                <w:sz w:val="16"/>
                <w:szCs w:val="18"/>
              </w:rPr>
              <w:t xml:space="preserve">Martins et al. </w:t>
            </w:r>
            <w:bookmarkEnd w:id="13"/>
          </w:p>
        </w:tc>
        <w:tc>
          <w:tcPr>
            <w:tcW w:w="182" w:type="pct"/>
            <w:tcBorders>
              <w:top w:val="nil"/>
              <w:left w:val="nil"/>
              <w:bottom w:val="nil"/>
              <w:right w:val="nil"/>
            </w:tcBorders>
            <w:shd w:val="clear" w:color="auto" w:fill="auto"/>
            <w:vAlign w:val="center"/>
          </w:tcPr>
          <w:p w14:paraId="4615DBD3"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auto"/>
            <w:vAlign w:val="center"/>
          </w:tcPr>
          <w:p w14:paraId="4F9F0278"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222EA71D"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vAlign w:val="center"/>
          </w:tcPr>
          <w:p w14:paraId="72CDBE20"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vAlign w:val="center"/>
          </w:tcPr>
          <w:p w14:paraId="5A03D379"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vAlign w:val="center"/>
          </w:tcPr>
          <w:p w14:paraId="5FD4C0EA"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7FF9C9CA"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C5E0B3" w:themeFill="accent6" w:themeFillTint="66"/>
            <w:vAlign w:val="center"/>
          </w:tcPr>
          <w:p w14:paraId="2CBF4318"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C5E0B3" w:themeFill="accent6" w:themeFillTint="66"/>
            <w:vAlign w:val="center"/>
          </w:tcPr>
          <w:p w14:paraId="407DBB2C"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C5E0B3" w:themeFill="accent6" w:themeFillTint="66"/>
            <w:vAlign w:val="center"/>
          </w:tcPr>
          <w:p w14:paraId="32825D74"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auto"/>
            <w:vAlign w:val="center"/>
          </w:tcPr>
          <w:p w14:paraId="4E47F625"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39BABC76"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4BDCDE99"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7354645A"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FF2CC" w:themeFill="accent4" w:themeFillTint="33"/>
            <w:vAlign w:val="center"/>
          </w:tcPr>
          <w:p w14:paraId="079AC98F"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vAlign w:val="center"/>
          </w:tcPr>
          <w:p w14:paraId="583325F9"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vAlign w:val="center"/>
          </w:tcPr>
          <w:p w14:paraId="3D44B60C"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vAlign w:val="center"/>
          </w:tcPr>
          <w:p w14:paraId="1008B61D"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vAlign w:val="center"/>
          </w:tcPr>
          <w:p w14:paraId="393F4283"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vAlign w:val="center"/>
          </w:tcPr>
          <w:p w14:paraId="4AE77C79"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vAlign w:val="center"/>
          </w:tcPr>
          <w:p w14:paraId="2D9F027A"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vAlign w:val="center"/>
          </w:tcPr>
          <w:p w14:paraId="482ED7F7"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vAlign w:val="center"/>
          </w:tcPr>
          <w:p w14:paraId="481FE9CF"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0B598431" w14:textId="77777777" w:rsidR="00856AAF" w:rsidRPr="002B457A" w:rsidRDefault="00856AAF" w:rsidP="00BC2311">
            <w:pPr>
              <w:spacing w:line="276" w:lineRule="auto"/>
              <w:jc w:val="center"/>
              <w:rPr>
                <w:rFonts w:cstheme="minorHAnsi"/>
                <w:sz w:val="16"/>
                <w:szCs w:val="18"/>
              </w:rPr>
            </w:pPr>
          </w:p>
        </w:tc>
      </w:tr>
      <w:tr w:rsidR="00856AAF" w:rsidRPr="002B457A" w14:paraId="0C4BBE37" w14:textId="77777777" w:rsidTr="00BC2311">
        <w:trPr>
          <w:trHeight w:val="297"/>
        </w:trPr>
        <w:tc>
          <w:tcPr>
            <w:tcW w:w="589" w:type="pct"/>
            <w:tcBorders>
              <w:top w:val="nil"/>
              <w:left w:val="nil"/>
              <w:bottom w:val="nil"/>
              <w:right w:val="nil"/>
            </w:tcBorders>
            <w:shd w:val="clear" w:color="auto" w:fill="F2F2F2" w:themeFill="background1" w:themeFillShade="F2"/>
            <w:vAlign w:val="center"/>
          </w:tcPr>
          <w:p w14:paraId="679B6E81" w14:textId="77777777" w:rsidR="00856AAF" w:rsidRPr="002B457A" w:rsidRDefault="00856AAF" w:rsidP="00BC2311">
            <w:pPr>
              <w:spacing w:line="276" w:lineRule="auto"/>
              <w:rPr>
                <w:rFonts w:cstheme="minorHAnsi"/>
                <w:sz w:val="16"/>
                <w:szCs w:val="18"/>
              </w:rPr>
            </w:pPr>
            <w:bookmarkStart w:id="14" w:name="_Hlk163566331"/>
            <w:r w:rsidRPr="002B457A">
              <w:rPr>
                <w:rFonts w:cstheme="minorHAnsi"/>
                <w:sz w:val="16"/>
                <w:szCs w:val="18"/>
              </w:rPr>
              <w:t xml:space="preserve">Rodríguez et al. </w:t>
            </w:r>
            <w:bookmarkEnd w:id="14"/>
          </w:p>
        </w:tc>
        <w:tc>
          <w:tcPr>
            <w:tcW w:w="182" w:type="pct"/>
            <w:tcBorders>
              <w:top w:val="nil"/>
              <w:left w:val="nil"/>
              <w:bottom w:val="nil"/>
              <w:right w:val="nil"/>
            </w:tcBorders>
            <w:shd w:val="clear" w:color="auto" w:fill="C5E0B3" w:themeFill="accent6" w:themeFillTint="66"/>
            <w:vAlign w:val="center"/>
          </w:tcPr>
          <w:p w14:paraId="50EB4033"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C5E0B3" w:themeFill="accent6" w:themeFillTint="66"/>
            <w:vAlign w:val="center"/>
          </w:tcPr>
          <w:p w14:paraId="6C0ACF99"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75CB1013"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2F2F2" w:themeFill="background1" w:themeFillShade="F2"/>
            <w:vAlign w:val="center"/>
          </w:tcPr>
          <w:p w14:paraId="0A348D89"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1D267226"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C5E0B3" w:themeFill="accent6" w:themeFillTint="66"/>
            <w:vAlign w:val="center"/>
          </w:tcPr>
          <w:p w14:paraId="66F5EA2D"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0325C067"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5A52F327"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2F2F2" w:themeFill="background1" w:themeFillShade="F2"/>
            <w:vAlign w:val="center"/>
          </w:tcPr>
          <w:p w14:paraId="3B4700CD"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2DF69CF4"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68F0065E"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5B313A29"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0A9113F6"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2F2F2" w:themeFill="background1" w:themeFillShade="F2"/>
            <w:vAlign w:val="center"/>
          </w:tcPr>
          <w:p w14:paraId="7AB76868"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2F2F2" w:themeFill="background1" w:themeFillShade="F2"/>
            <w:vAlign w:val="center"/>
          </w:tcPr>
          <w:p w14:paraId="692D45C8"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08DAE7FF"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5102C90C"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72E7C007"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3FBEB13F"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11A29C86"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265B83F8"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1FE278EB"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5B9BD5" w:themeFill="accent1"/>
            <w:vAlign w:val="center"/>
          </w:tcPr>
          <w:p w14:paraId="4E458F36"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5D93DB2A" w14:textId="77777777" w:rsidR="00856AAF" w:rsidRPr="002B457A" w:rsidRDefault="00856AAF" w:rsidP="00BC2311">
            <w:pPr>
              <w:spacing w:line="276" w:lineRule="auto"/>
              <w:jc w:val="center"/>
              <w:rPr>
                <w:rFonts w:cstheme="minorHAnsi"/>
                <w:sz w:val="16"/>
                <w:szCs w:val="18"/>
              </w:rPr>
            </w:pPr>
          </w:p>
        </w:tc>
      </w:tr>
      <w:tr w:rsidR="00856AAF" w:rsidRPr="002B457A" w14:paraId="13D45392" w14:textId="77777777" w:rsidTr="00BC2311">
        <w:trPr>
          <w:trHeight w:val="68"/>
        </w:trPr>
        <w:tc>
          <w:tcPr>
            <w:tcW w:w="589" w:type="pct"/>
            <w:vMerge w:val="restart"/>
            <w:tcBorders>
              <w:top w:val="nil"/>
              <w:left w:val="nil"/>
              <w:bottom w:val="nil"/>
              <w:right w:val="nil"/>
            </w:tcBorders>
            <w:shd w:val="clear" w:color="auto" w:fill="FFFFFF" w:themeFill="background1"/>
            <w:vAlign w:val="center"/>
          </w:tcPr>
          <w:p w14:paraId="50CD034B" w14:textId="77777777" w:rsidR="00856AAF" w:rsidRPr="002B457A" w:rsidRDefault="00856AAF" w:rsidP="00BC2311">
            <w:pPr>
              <w:spacing w:line="276" w:lineRule="auto"/>
              <w:rPr>
                <w:rFonts w:cstheme="minorHAnsi"/>
                <w:sz w:val="16"/>
                <w:szCs w:val="18"/>
              </w:rPr>
            </w:pPr>
            <w:r w:rsidRPr="002B457A">
              <w:rPr>
                <w:rFonts w:cstheme="minorHAnsi"/>
                <w:sz w:val="16"/>
                <w:szCs w:val="18"/>
              </w:rPr>
              <w:t>Shi et al.</w:t>
            </w:r>
          </w:p>
        </w:tc>
        <w:tc>
          <w:tcPr>
            <w:tcW w:w="182" w:type="pct"/>
            <w:vMerge w:val="restart"/>
            <w:tcBorders>
              <w:top w:val="nil"/>
              <w:left w:val="nil"/>
              <w:bottom w:val="nil"/>
              <w:right w:val="nil"/>
            </w:tcBorders>
            <w:shd w:val="clear" w:color="auto" w:fill="F9A5E1"/>
            <w:vAlign w:val="center"/>
          </w:tcPr>
          <w:p w14:paraId="640440BE" w14:textId="77777777" w:rsidR="00856AAF" w:rsidRPr="002B457A" w:rsidRDefault="00856AAF" w:rsidP="00BC2311">
            <w:pPr>
              <w:spacing w:line="276" w:lineRule="auto"/>
              <w:jc w:val="center"/>
              <w:rPr>
                <w:rFonts w:cstheme="minorHAnsi"/>
                <w:sz w:val="16"/>
                <w:szCs w:val="18"/>
              </w:rPr>
            </w:pPr>
          </w:p>
        </w:tc>
        <w:tc>
          <w:tcPr>
            <w:tcW w:w="184" w:type="pct"/>
            <w:vMerge w:val="restart"/>
            <w:tcBorders>
              <w:top w:val="nil"/>
              <w:left w:val="nil"/>
              <w:bottom w:val="nil"/>
              <w:right w:val="nil"/>
            </w:tcBorders>
            <w:shd w:val="clear" w:color="auto" w:fill="FFFFFF" w:themeFill="background1"/>
            <w:vAlign w:val="center"/>
          </w:tcPr>
          <w:p w14:paraId="12349377"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nil"/>
              <w:left w:val="nil"/>
              <w:bottom w:val="nil"/>
              <w:right w:val="nil"/>
            </w:tcBorders>
            <w:shd w:val="clear" w:color="auto" w:fill="FFFFFF" w:themeFill="background1"/>
            <w:vAlign w:val="center"/>
          </w:tcPr>
          <w:p w14:paraId="0609F8ED" w14:textId="77777777" w:rsidR="00856AAF" w:rsidRPr="002B457A" w:rsidRDefault="00856AAF" w:rsidP="00BC2311">
            <w:pPr>
              <w:spacing w:line="276" w:lineRule="auto"/>
              <w:jc w:val="center"/>
              <w:rPr>
                <w:rFonts w:cstheme="minorHAnsi"/>
                <w:sz w:val="16"/>
                <w:szCs w:val="18"/>
              </w:rPr>
            </w:pPr>
          </w:p>
        </w:tc>
        <w:tc>
          <w:tcPr>
            <w:tcW w:w="186" w:type="pct"/>
            <w:vMerge w:val="restart"/>
            <w:tcBorders>
              <w:top w:val="nil"/>
              <w:left w:val="nil"/>
              <w:bottom w:val="nil"/>
              <w:right w:val="nil"/>
            </w:tcBorders>
            <w:shd w:val="clear" w:color="auto" w:fill="F9A5E1"/>
            <w:vAlign w:val="center"/>
          </w:tcPr>
          <w:p w14:paraId="479F5485" w14:textId="77777777" w:rsidR="00856AAF" w:rsidRPr="002B457A" w:rsidRDefault="00856AAF" w:rsidP="00BC2311">
            <w:pPr>
              <w:spacing w:line="276" w:lineRule="auto"/>
              <w:jc w:val="center"/>
              <w:rPr>
                <w:rFonts w:cstheme="minorHAnsi"/>
                <w:sz w:val="16"/>
                <w:szCs w:val="18"/>
              </w:rPr>
            </w:pPr>
          </w:p>
        </w:tc>
        <w:tc>
          <w:tcPr>
            <w:tcW w:w="193" w:type="pct"/>
            <w:vMerge w:val="restart"/>
            <w:tcBorders>
              <w:top w:val="nil"/>
              <w:left w:val="nil"/>
              <w:bottom w:val="nil"/>
              <w:right w:val="nil"/>
            </w:tcBorders>
            <w:vAlign w:val="center"/>
          </w:tcPr>
          <w:p w14:paraId="467A438A" w14:textId="77777777" w:rsidR="00856AAF" w:rsidRPr="002B457A" w:rsidRDefault="00856AAF" w:rsidP="00BC2311">
            <w:pPr>
              <w:spacing w:line="276" w:lineRule="auto"/>
              <w:jc w:val="center"/>
              <w:rPr>
                <w:rFonts w:cstheme="minorHAnsi"/>
                <w:sz w:val="16"/>
                <w:szCs w:val="18"/>
              </w:rPr>
            </w:pPr>
          </w:p>
        </w:tc>
        <w:tc>
          <w:tcPr>
            <w:tcW w:w="239" w:type="pct"/>
            <w:vMerge w:val="restart"/>
            <w:tcBorders>
              <w:top w:val="nil"/>
              <w:left w:val="nil"/>
              <w:bottom w:val="nil"/>
              <w:right w:val="nil"/>
            </w:tcBorders>
            <w:shd w:val="clear" w:color="auto" w:fill="FFFFFF" w:themeFill="background1"/>
            <w:vAlign w:val="center"/>
          </w:tcPr>
          <w:p w14:paraId="5B7DDB13"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nil"/>
              <w:left w:val="nil"/>
              <w:bottom w:val="nil"/>
              <w:right w:val="nil"/>
            </w:tcBorders>
            <w:shd w:val="clear" w:color="auto" w:fill="F9A5E1"/>
            <w:vAlign w:val="center"/>
          </w:tcPr>
          <w:p w14:paraId="064A4EDC"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nil"/>
              <w:right w:val="nil"/>
            </w:tcBorders>
            <w:shd w:val="clear" w:color="auto" w:fill="F9A5E1"/>
            <w:vAlign w:val="center"/>
          </w:tcPr>
          <w:p w14:paraId="6BBFF110" w14:textId="77777777" w:rsidR="00856AAF" w:rsidRPr="002B457A" w:rsidRDefault="00856AAF" w:rsidP="00BC2311">
            <w:pPr>
              <w:spacing w:line="276" w:lineRule="auto"/>
              <w:jc w:val="center"/>
              <w:rPr>
                <w:rFonts w:cstheme="minorHAnsi"/>
                <w:sz w:val="16"/>
                <w:szCs w:val="18"/>
              </w:rPr>
            </w:pPr>
          </w:p>
        </w:tc>
        <w:tc>
          <w:tcPr>
            <w:tcW w:w="169" w:type="pct"/>
            <w:vMerge w:val="restart"/>
            <w:tcBorders>
              <w:top w:val="nil"/>
              <w:left w:val="nil"/>
              <w:bottom w:val="nil"/>
              <w:right w:val="nil"/>
            </w:tcBorders>
            <w:shd w:val="clear" w:color="auto" w:fill="FFFFFF" w:themeFill="background1"/>
            <w:vAlign w:val="center"/>
          </w:tcPr>
          <w:p w14:paraId="3D8FD3EC"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nil"/>
              <w:right w:val="nil"/>
            </w:tcBorders>
            <w:shd w:val="clear" w:color="auto" w:fill="FFFFFF" w:themeFill="background1"/>
            <w:vAlign w:val="center"/>
          </w:tcPr>
          <w:p w14:paraId="51C1C7CB" w14:textId="77777777" w:rsidR="00856AAF" w:rsidRPr="002B457A" w:rsidRDefault="00856AAF" w:rsidP="00BC2311">
            <w:pPr>
              <w:spacing w:line="276" w:lineRule="auto"/>
              <w:jc w:val="center"/>
              <w:rPr>
                <w:rFonts w:cstheme="minorHAnsi"/>
                <w:sz w:val="16"/>
                <w:szCs w:val="18"/>
              </w:rPr>
            </w:pPr>
          </w:p>
        </w:tc>
        <w:tc>
          <w:tcPr>
            <w:tcW w:w="380" w:type="pct"/>
            <w:vMerge w:val="restart"/>
            <w:tcBorders>
              <w:top w:val="nil"/>
              <w:left w:val="nil"/>
              <w:bottom w:val="nil"/>
              <w:right w:val="nil"/>
            </w:tcBorders>
            <w:shd w:val="clear" w:color="auto" w:fill="FFFFFF" w:themeFill="background1"/>
            <w:vAlign w:val="center"/>
          </w:tcPr>
          <w:p w14:paraId="121AA664"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vAlign w:val="center"/>
          </w:tcPr>
          <w:p w14:paraId="236E1688"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vAlign w:val="center"/>
          </w:tcPr>
          <w:p w14:paraId="51632ED4" w14:textId="77777777" w:rsidR="00856AAF" w:rsidRPr="002B457A" w:rsidRDefault="00856AAF" w:rsidP="00BC2311">
            <w:pPr>
              <w:spacing w:line="276" w:lineRule="auto"/>
              <w:jc w:val="center"/>
              <w:rPr>
                <w:rFonts w:cstheme="minorHAnsi"/>
                <w:sz w:val="16"/>
                <w:szCs w:val="18"/>
              </w:rPr>
            </w:pPr>
          </w:p>
        </w:tc>
        <w:tc>
          <w:tcPr>
            <w:tcW w:w="166" w:type="pct"/>
            <w:vMerge w:val="restart"/>
            <w:tcBorders>
              <w:top w:val="nil"/>
              <w:left w:val="nil"/>
              <w:bottom w:val="nil"/>
              <w:right w:val="nil"/>
            </w:tcBorders>
            <w:shd w:val="clear" w:color="auto" w:fill="FFFFFF" w:themeFill="background1"/>
            <w:vAlign w:val="center"/>
          </w:tcPr>
          <w:p w14:paraId="65086988" w14:textId="77777777" w:rsidR="00856AAF" w:rsidRPr="002B457A" w:rsidRDefault="00856AAF" w:rsidP="00BC2311">
            <w:pPr>
              <w:spacing w:line="276" w:lineRule="auto"/>
              <w:jc w:val="center"/>
              <w:rPr>
                <w:rFonts w:cstheme="minorHAnsi"/>
                <w:sz w:val="16"/>
                <w:szCs w:val="18"/>
              </w:rPr>
            </w:pPr>
          </w:p>
        </w:tc>
        <w:tc>
          <w:tcPr>
            <w:tcW w:w="185" w:type="pct"/>
            <w:vMerge w:val="restart"/>
            <w:tcBorders>
              <w:top w:val="nil"/>
              <w:left w:val="nil"/>
              <w:bottom w:val="nil"/>
              <w:right w:val="nil"/>
            </w:tcBorders>
            <w:shd w:val="clear" w:color="auto" w:fill="FFFFFF" w:themeFill="background1"/>
            <w:vAlign w:val="center"/>
          </w:tcPr>
          <w:p w14:paraId="0EC5838A" w14:textId="77777777" w:rsidR="00856AAF" w:rsidRPr="002B457A" w:rsidRDefault="00856AAF" w:rsidP="00BC2311">
            <w:pPr>
              <w:spacing w:line="276" w:lineRule="auto"/>
              <w:jc w:val="center"/>
              <w:rPr>
                <w:rFonts w:cstheme="minorHAnsi"/>
                <w:sz w:val="16"/>
                <w:szCs w:val="18"/>
              </w:rPr>
            </w:pPr>
          </w:p>
        </w:tc>
        <w:tc>
          <w:tcPr>
            <w:tcW w:w="157" w:type="pct"/>
            <w:vMerge w:val="restart"/>
            <w:tcBorders>
              <w:top w:val="nil"/>
              <w:left w:val="nil"/>
              <w:bottom w:val="nil"/>
              <w:right w:val="nil"/>
            </w:tcBorders>
            <w:shd w:val="clear" w:color="auto" w:fill="F7CAAC" w:themeFill="accent2" w:themeFillTint="66"/>
            <w:vAlign w:val="center"/>
          </w:tcPr>
          <w:p w14:paraId="4A5405A5" w14:textId="77777777" w:rsidR="00856AAF" w:rsidRPr="002B457A" w:rsidRDefault="00856AAF" w:rsidP="00BC2311">
            <w:pPr>
              <w:spacing w:line="276" w:lineRule="auto"/>
              <w:jc w:val="center"/>
              <w:rPr>
                <w:rFonts w:cstheme="minorHAnsi"/>
                <w:sz w:val="16"/>
                <w:szCs w:val="18"/>
              </w:rPr>
            </w:pPr>
          </w:p>
        </w:tc>
        <w:tc>
          <w:tcPr>
            <w:tcW w:w="163" w:type="pct"/>
            <w:vMerge w:val="restart"/>
            <w:tcBorders>
              <w:top w:val="nil"/>
              <w:left w:val="nil"/>
              <w:bottom w:val="nil"/>
              <w:right w:val="nil"/>
            </w:tcBorders>
            <w:shd w:val="clear" w:color="auto" w:fill="F7CAAC" w:themeFill="accent2" w:themeFillTint="66"/>
            <w:vAlign w:val="center"/>
          </w:tcPr>
          <w:p w14:paraId="146973D8" w14:textId="77777777" w:rsidR="00856AAF" w:rsidRPr="002B457A" w:rsidRDefault="00856AAF" w:rsidP="00BC2311">
            <w:pPr>
              <w:spacing w:line="276" w:lineRule="auto"/>
              <w:jc w:val="center"/>
              <w:rPr>
                <w:rFonts w:cstheme="minorHAnsi"/>
                <w:sz w:val="16"/>
                <w:szCs w:val="18"/>
              </w:rPr>
            </w:pPr>
          </w:p>
        </w:tc>
        <w:tc>
          <w:tcPr>
            <w:tcW w:w="154" w:type="pct"/>
            <w:vMerge w:val="restart"/>
            <w:tcBorders>
              <w:top w:val="nil"/>
              <w:left w:val="nil"/>
              <w:bottom w:val="nil"/>
              <w:right w:val="nil"/>
            </w:tcBorders>
            <w:shd w:val="clear" w:color="auto" w:fill="F7CAAC" w:themeFill="accent2" w:themeFillTint="66"/>
            <w:vAlign w:val="center"/>
          </w:tcPr>
          <w:p w14:paraId="2C8DE456"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nil"/>
              <w:right w:val="nil"/>
            </w:tcBorders>
            <w:shd w:val="clear" w:color="auto" w:fill="F7CAAC" w:themeFill="accent2" w:themeFillTint="66"/>
            <w:vAlign w:val="center"/>
          </w:tcPr>
          <w:p w14:paraId="5A7D79ED" w14:textId="77777777" w:rsidR="00856AAF" w:rsidRPr="002B457A" w:rsidRDefault="00856AAF" w:rsidP="00BC2311">
            <w:pPr>
              <w:spacing w:line="276" w:lineRule="auto"/>
              <w:jc w:val="center"/>
              <w:rPr>
                <w:rFonts w:cstheme="minorHAnsi"/>
                <w:sz w:val="16"/>
                <w:szCs w:val="18"/>
              </w:rPr>
            </w:pPr>
          </w:p>
        </w:tc>
        <w:tc>
          <w:tcPr>
            <w:tcW w:w="188" w:type="pct"/>
            <w:vMerge w:val="restart"/>
            <w:tcBorders>
              <w:top w:val="nil"/>
              <w:left w:val="nil"/>
              <w:bottom w:val="nil"/>
              <w:right w:val="nil"/>
            </w:tcBorders>
            <w:shd w:val="clear" w:color="auto" w:fill="FFFFFF" w:themeFill="background1"/>
            <w:vAlign w:val="center"/>
          </w:tcPr>
          <w:p w14:paraId="1ABB6C44"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nil"/>
              <w:right w:val="nil"/>
            </w:tcBorders>
            <w:shd w:val="clear" w:color="auto" w:fill="FFFFFF" w:themeFill="background1"/>
            <w:vAlign w:val="center"/>
          </w:tcPr>
          <w:p w14:paraId="23352726" w14:textId="77777777" w:rsidR="00856AAF" w:rsidRPr="002B457A" w:rsidRDefault="00856AAF" w:rsidP="00BC2311">
            <w:pPr>
              <w:spacing w:line="276" w:lineRule="auto"/>
              <w:jc w:val="center"/>
              <w:rPr>
                <w:rFonts w:cstheme="minorHAnsi"/>
                <w:sz w:val="16"/>
                <w:szCs w:val="18"/>
              </w:rPr>
            </w:pPr>
          </w:p>
        </w:tc>
        <w:tc>
          <w:tcPr>
            <w:tcW w:w="138" w:type="pct"/>
            <w:vMerge w:val="restart"/>
            <w:tcBorders>
              <w:top w:val="nil"/>
              <w:left w:val="nil"/>
              <w:bottom w:val="nil"/>
              <w:right w:val="nil"/>
            </w:tcBorders>
            <w:shd w:val="clear" w:color="auto" w:fill="FFFFFF" w:themeFill="background1"/>
            <w:vAlign w:val="center"/>
          </w:tcPr>
          <w:p w14:paraId="492BAA5B" w14:textId="77777777" w:rsidR="00856AAF" w:rsidRPr="002B457A" w:rsidRDefault="00856AAF" w:rsidP="00BC2311">
            <w:pPr>
              <w:spacing w:line="276" w:lineRule="auto"/>
              <w:jc w:val="center"/>
              <w:rPr>
                <w:rFonts w:cstheme="minorHAnsi"/>
                <w:sz w:val="16"/>
                <w:szCs w:val="18"/>
              </w:rPr>
            </w:pPr>
          </w:p>
        </w:tc>
        <w:tc>
          <w:tcPr>
            <w:tcW w:w="156" w:type="pct"/>
            <w:vMerge w:val="restart"/>
            <w:tcBorders>
              <w:top w:val="nil"/>
              <w:left w:val="nil"/>
              <w:bottom w:val="nil"/>
              <w:right w:val="nil"/>
            </w:tcBorders>
            <w:shd w:val="clear" w:color="auto" w:fill="5B9BD5" w:themeFill="accent1"/>
            <w:vAlign w:val="center"/>
          </w:tcPr>
          <w:p w14:paraId="2B333ED3"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M</w:t>
            </w:r>
          </w:p>
        </w:tc>
        <w:tc>
          <w:tcPr>
            <w:tcW w:w="188" w:type="pct"/>
            <w:vMerge w:val="restart"/>
            <w:tcBorders>
              <w:top w:val="nil"/>
              <w:left w:val="nil"/>
              <w:bottom w:val="nil"/>
              <w:right w:val="nil"/>
            </w:tcBorders>
            <w:shd w:val="clear" w:color="auto" w:fill="FFFFFF" w:themeFill="background1"/>
            <w:vAlign w:val="center"/>
          </w:tcPr>
          <w:p w14:paraId="67FDEF5B" w14:textId="77777777" w:rsidR="00856AAF" w:rsidRPr="002B457A" w:rsidRDefault="00856AAF" w:rsidP="00BC2311">
            <w:pPr>
              <w:spacing w:line="276" w:lineRule="auto"/>
              <w:jc w:val="center"/>
              <w:rPr>
                <w:rFonts w:cstheme="minorHAnsi"/>
                <w:sz w:val="16"/>
                <w:szCs w:val="18"/>
              </w:rPr>
            </w:pPr>
          </w:p>
        </w:tc>
      </w:tr>
      <w:tr w:rsidR="00856AAF" w:rsidRPr="002B457A" w14:paraId="3F0C5C27" w14:textId="77777777" w:rsidTr="00BC2311">
        <w:trPr>
          <w:trHeight w:val="58"/>
        </w:trPr>
        <w:tc>
          <w:tcPr>
            <w:tcW w:w="589" w:type="pct"/>
            <w:vMerge/>
            <w:tcBorders>
              <w:top w:val="nil"/>
              <w:left w:val="nil"/>
              <w:bottom w:val="nil"/>
              <w:right w:val="nil"/>
            </w:tcBorders>
            <w:shd w:val="clear" w:color="auto" w:fill="FFFFFF" w:themeFill="background1"/>
            <w:vAlign w:val="center"/>
          </w:tcPr>
          <w:p w14:paraId="5396D5E4" w14:textId="77777777" w:rsidR="00856AAF" w:rsidRPr="002B457A" w:rsidRDefault="00856AAF" w:rsidP="00BC2311">
            <w:pPr>
              <w:spacing w:line="276" w:lineRule="auto"/>
              <w:rPr>
                <w:rFonts w:cstheme="minorHAnsi"/>
                <w:sz w:val="16"/>
                <w:szCs w:val="18"/>
              </w:rPr>
            </w:pPr>
          </w:p>
        </w:tc>
        <w:tc>
          <w:tcPr>
            <w:tcW w:w="182" w:type="pct"/>
            <w:vMerge/>
            <w:tcBorders>
              <w:top w:val="nil"/>
              <w:left w:val="nil"/>
              <w:bottom w:val="nil"/>
              <w:right w:val="nil"/>
            </w:tcBorders>
            <w:shd w:val="clear" w:color="auto" w:fill="F9A5E1"/>
            <w:vAlign w:val="center"/>
          </w:tcPr>
          <w:p w14:paraId="5C985B1A" w14:textId="77777777" w:rsidR="00856AAF" w:rsidRPr="002B457A" w:rsidRDefault="00856AAF" w:rsidP="00BC2311">
            <w:pPr>
              <w:spacing w:line="276" w:lineRule="auto"/>
              <w:jc w:val="center"/>
              <w:rPr>
                <w:rFonts w:cstheme="minorHAnsi"/>
                <w:sz w:val="16"/>
                <w:szCs w:val="18"/>
              </w:rPr>
            </w:pPr>
          </w:p>
        </w:tc>
        <w:tc>
          <w:tcPr>
            <w:tcW w:w="184" w:type="pct"/>
            <w:vMerge/>
            <w:tcBorders>
              <w:top w:val="nil"/>
              <w:left w:val="nil"/>
              <w:bottom w:val="nil"/>
              <w:right w:val="nil"/>
            </w:tcBorders>
            <w:shd w:val="clear" w:color="auto" w:fill="FFFFFF" w:themeFill="background1"/>
            <w:vAlign w:val="center"/>
          </w:tcPr>
          <w:p w14:paraId="5BEBD507"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nil"/>
              <w:right w:val="nil"/>
            </w:tcBorders>
            <w:shd w:val="clear" w:color="auto" w:fill="FFFFFF" w:themeFill="background1"/>
            <w:vAlign w:val="center"/>
          </w:tcPr>
          <w:p w14:paraId="01584C8E" w14:textId="77777777" w:rsidR="00856AAF" w:rsidRPr="002B457A" w:rsidRDefault="00856AAF" w:rsidP="00BC2311">
            <w:pPr>
              <w:spacing w:line="276" w:lineRule="auto"/>
              <w:jc w:val="center"/>
              <w:rPr>
                <w:rFonts w:cstheme="minorHAnsi"/>
                <w:sz w:val="16"/>
                <w:szCs w:val="18"/>
              </w:rPr>
            </w:pPr>
          </w:p>
        </w:tc>
        <w:tc>
          <w:tcPr>
            <w:tcW w:w="186" w:type="pct"/>
            <w:vMerge/>
            <w:tcBorders>
              <w:top w:val="nil"/>
              <w:left w:val="nil"/>
              <w:bottom w:val="nil"/>
              <w:right w:val="nil"/>
            </w:tcBorders>
            <w:shd w:val="clear" w:color="auto" w:fill="F9A5E1"/>
            <w:vAlign w:val="center"/>
          </w:tcPr>
          <w:p w14:paraId="337DA35A" w14:textId="77777777" w:rsidR="00856AAF" w:rsidRPr="002B457A" w:rsidRDefault="00856AAF" w:rsidP="00BC2311">
            <w:pPr>
              <w:spacing w:line="276" w:lineRule="auto"/>
              <w:jc w:val="center"/>
              <w:rPr>
                <w:rFonts w:cstheme="minorHAnsi"/>
                <w:sz w:val="16"/>
                <w:szCs w:val="18"/>
              </w:rPr>
            </w:pPr>
          </w:p>
        </w:tc>
        <w:tc>
          <w:tcPr>
            <w:tcW w:w="193" w:type="pct"/>
            <w:vMerge/>
            <w:tcBorders>
              <w:top w:val="nil"/>
              <w:left w:val="nil"/>
              <w:bottom w:val="nil"/>
              <w:right w:val="nil"/>
            </w:tcBorders>
            <w:vAlign w:val="center"/>
          </w:tcPr>
          <w:p w14:paraId="75F07D46" w14:textId="77777777" w:rsidR="00856AAF" w:rsidRPr="002B457A" w:rsidRDefault="00856AAF" w:rsidP="00BC2311">
            <w:pPr>
              <w:spacing w:line="276" w:lineRule="auto"/>
              <w:jc w:val="center"/>
              <w:rPr>
                <w:rFonts w:cstheme="minorHAnsi"/>
                <w:sz w:val="16"/>
                <w:szCs w:val="18"/>
              </w:rPr>
            </w:pPr>
          </w:p>
        </w:tc>
        <w:tc>
          <w:tcPr>
            <w:tcW w:w="239" w:type="pct"/>
            <w:vMerge/>
            <w:tcBorders>
              <w:top w:val="nil"/>
              <w:left w:val="nil"/>
              <w:bottom w:val="nil"/>
              <w:right w:val="nil"/>
            </w:tcBorders>
            <w:shd w:val="clear" w:color="auto" w:fill="FFFFFF" w:themeFill="background1"/>
            <w:vAlign w:val="center"/>
          </w:tcPr>
          <w:p w14:paraId="2602DA02"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nil"/>
              <w:right w:val="nil"/>
            </w:tcBorders>
            <w:shd w:val="clear" w:color="auto" w:fill="F9A5E1"/>
            <w:vAlign w:val="center"/>
          </w:tcPr>
          <w:p w14:paraId="56724C6D"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F9A5E1"/>
            <w:vAlign w:val="center"/>
          </w:tcPr>
          <w:p w14:paraId="79EAD94C" w14:textId="77777777" w:rsidR="00856AAF" w:rsidRPr="002B457A" w:rsidRDefault="00856AAF" w:rsidP="00BC2311">
            <w:pPr>
              <w:spacing w:line="276" w:lineRule="auto"/>
              <w:jc w:val="center"/>
              <w:rPr>
                <w:rFonts w:cstheme="minorHAnsi"/>
                <w:sz w:val="16"/>
                <w:szCs w:val="18"/>
              </w:rPr>
            </w:pPr>
          </w:p>
        </w:tc>
        <w:tc>
          <w:tcPr>
            <w:tcW w:w="169" w:type="pct"/>
            <w:vMerge/>
            <w:tcBorders>
              <w:top w:val="nil"/>
              <w:left w:val="nil"/>
              <w:bottom w:val="nil"/>
              <w:right w:val="nil"/>
            </w:tcBorders>
            <w:shd w:val="clear" w:color="auto" w:fill="FFFFFF" w:themeFill="background1"/>
            <w:vAlign w:val="center"/>
          </w:tcPr>
          <w:p w14:paraId="419F216F"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FFFFFF" w:themeFill="background1"/>
            <w:vAlign w:val="center"/>
          </w:tcPr>
          <w:p w14:paraId="10D27DAA" w14:textId="77777777" w:rsidR="00856AAF" w:rsidRPr="002B457A" w:rsidRDefault="00856AAF" w:rsidP="00BC2311">
            <w:pPr>
              <w:spacing w:line="276" w:lineRule="auto"/>
              <w:jc w:val="center"/>
              <w:rPr>
                <w:rFonts w:cstheme="minorHAnsi"/>
                <w:sz w:val="16"/>
                <w:szCs w:val="18"/>
              </w:rPr>
            </w:pPr>
          </w:p>
        </w:tc>
        <w:tc>
          <w:tcPr>
            <w:tcW w:w="380" w:type="pct"/>
            <w:vMerge/>
            <w:tcBorders>
              <w:top w:val="nil"/>
              <w:left w:val="nil"/>
              <w:bottom w:val="nil"/>
              <w:right w:val="nil"/>
            </w:tcBorders>
            <w:shd w:val="clear" w:color="auto" w:fill="FFFFFF" w:themeFill="background1"/>
            <w:vAlign w:val="center"/>
          </w:tcPr>
          <w:p w14:paraId="762B8A2B"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9A5E1"/>
            <w:vAlign w:val="center"/>
          </w:tcPr>
          <w:p w14:paraId="7F608249"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9A5E1"/>
            <w:vAlign w:val="center"/>
          </w:tcPr>
          <w:p w14:paraId="347335AA" w14:textId="77777777" w:rsidR="00856AAF" w:rsidRPr="002B457A" w:rsidRDefault="00856AAF" w:rsidP="00BC2311">
            <w:pPr>
              <w:spacing w:line="276" w:lineRule="auto"/>
              <w:jc w:val="center"/>
              <w:rPr>
                <w:rFonts w:cstheme="minorHAnsi"/>
                <w:sz w:val="16"/>
                <w:szCs w:val="18"/>
              </w:rPr>
            </w:pPr>
          </w:p>
        </w:tc>
        <w:tc>
          <w:tcPr>
            <w:tcW w:w="166" w:type="pct"/>
            <w:vMerge/>
            <w:tcBorders>
              <w:top w:val="nil"/>
              <w:left w:val="nil"/>
              <w:bottom w:val="nil"/>
              <w:right w:val="nil"/>
            </w:tcBorders>
            <w:shd w:val="clear" w:color="auto" w:fill="FFFFFF" w:themeFill="background1"/>
            <w:vAlign w:val="center"/>
          </w:tcPr>
          <w:p w14:paraId="42DE7A13" w14:textId="77777777" w:rsidR="00856AAF" w:rsidRPr="002B457A" w:rsidRDefault="00856AAF" w:rsidP="00BC2311">
            <w:pPr>
              <w:spacing w:line="276" w:lineRule="auto"/>
              <w:jc w:val="center"/>
              <w:rPr>
                <w:rFonts w:cstheme="minorHAnsi"/>
                <w:sz w:val="16"/>
                <w:szCs w:val="18"/>
              </w:rPr>
            </w:pPr>
          </w:p>
        </w:tc>
        <w:tc>
          <w:tcPr>
            <w:tcW w:w="185" w:type="pct"/>
            <w:vMerge/>
            <w:tcBorders>
              <w:top w:val="nil"/>
              <w:left w:val="nil"/>
              <w:bottom w:val="nil"/>
              <w:right w:val="nil"/>
            </w:tcBorders>
            <w:shd w:val="clear" w:color="auto" w:fill="FFFFFF" w:themeFill="background1"/>
            <w:vAlign w:val="center"/>
          </w:tcPr>
          <w:p w14:paraId="6BFDF108" w14:textId="77777777" w:rsidR="00856AAF" w:rsidRPr="002B457A" w:rsidRDefault="00856AAF" w:rsidP="00BC2311">
            <w:pPr>
              <w:spacing w:line="276" w:lineRule="auto"/>
              <w:jc w:val="center"/>
              <w:rPr>
                <w:rFonts w:cstheme="minorHAnsi"/>
                <w:sz w:val="16"/>
                <w:szCs w:val="18"/>
              </w:rPr>
            </w:pPr>
          </w:p>
        </w:tc>
        <w:tc>
          <w:tcPr>
            <w:tcW w:w="157" w:type="pct"/>
            <w:vMerge/>
            <w:tcBorders>
              <w:top w:val="nil"/>
              <w:left w:val="nil"/>
              <w:bottom w:val="nil"/>
              <w:right w:val="nil"/>
            </w:tcBorders>
            <w:shd w:val="clear" w:color="auto" w:fill="F7CAAC" w:themeFill="accent2" w:themeFillTint="66"/>
            <w:vAlign w:val="center"/>
          </w:tcPr>
          <w:p w14:paraId="0814C0B6" w14:textId="77777777" w:rsidR="00856AAF" w:rsidRPr="002B457A" w:rsidRDefault="00856AAF" w:rsidP="00BC2311">
            <w:pPr>
              <w:spacing w:line="276" w:lineRule="auto"/>
              <w:jc w:val="center"/>
              <w:rPr>
                <w:rFonts w:cstheme="minorHAnsi"/>
                <w:sz w:val="16"/>
                <w:szCs w:val="18"/>
              </w:rPr>
            </w:pPr>
          </w:p>
        </w:tc>
        <w:tc>
          <w:tcPr>
            <w:tcW w:w="163" w:type="pct"/>
            <w:vMerge/>
            <w:tcBorders>
              <w:top w:val="nil"/>
              <w:left w:val="nil"/>
              <w:bottom w:val="nil"/>
              <w:right w:val="nil"/>
            </w:tcBorders>
            <w:shd w:val="clear" w:color="auto" w:fill="F7CAAC" w:themeFill="accent2" w:themeFillTint="66"/>
            <w:vAlign w:val="center"/>
          </w:tcPr>
          <w:p w14:paraId="1F31C2E3" w14:textId="77777777" w:rsidR="00856AAF" w:rsidRPr="002B457A" w:rsidRDefault="00856AAF" w:rsidP="00BC2311">
            <w:pPr>
              <w:spacing w:line="276" w:lineRule="auto"/>
              <w:jc w:val="center"/>
              <w:rPr>
                <w:rFonts w:cstheme="minorHAnsi"/>
                <w:sz w:val="16"/>
                <w:szCs w:val="18"/>
              </w:rPr>
            </w:pPr>
          </w:p>
        </w:tc>
        <w:tc>
          <w:tcPr>
            <w:tcW w:w="154" w:type="pct"/>
            <w:vMerge/>
            <w:tcBorders>
              <w:top w:val="nil"/>
              <w:left w:val="nil"/>
              <w:bottom w:val="nil"/>
              <w:right w:val="nil"/>
            </w:tcBorders>
            <w:shd w:val="clear" w:color="auto" w:fill="F7CAAC" w:themeFill="accent2" w:themeFillTint="66"/>
            <w:vAlign w:val="center"/>
          </w:tcPr>
          <w:p w14:paraId="530E3DDA"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F7CAAC" w:themeFill="accent2" w:themeFillTint="66"/>
            <w:vAlign w:val="center"/>
          </w:tcPr>
          <w:p w14:paraId="6467C7A8"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FFFFFF" w:themeFill="background1"/>
            <w:vAlign w:val="center"/>
          </w:tcPr>
          <w:p w14:paraId="7C6374B5"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FFFFFF" w:themeFill="background1"/>
            <w:vAlign w:val="center"/>
          </w:tcPr>
          <w:p w14:paraId="0E814D8D" w14:textId="77777777" w:rsidR="00856AAF" w:rsidRPr="002B457A" w:rsidRDefault="00856AAF" w:rsidP="00BC2311">
            <w:pPr>
              <w:spacing w:line="276" w:lineRule="auto"/>
              <w:jc w:val="center"/>
              <w:rPr>
                <w:rFonts w:cstheme="minorHAnsi"/>
                <w:sz w:val="16"/>
                <w:szCs w:val="18"/>
              </w:rPr>
            </w:pPr>
          </w:p>
        </w:tc>
        <w:tc>
          <w:tcPr>
            <w:tcW w:w="138" w:type="pct"/>
            <w:vMerge/>
            <w:tcBorders>
              <w:top w:val="nil"/>
              <w:left w:val="nil"/>
              <w:bottom w:val="nil"/>
              <w:right w:val="nil"/>
            </w:tcBorders>
            <w:shd w:val="clear" w:color="auto" w:fill="FFFFFF" w:themeFill="background1"/>
            <w:vAlign w:val="center"/>
          </w:tcPr>
          <w:p w14:paraId="1188CF33" w14:textId="77777777" w:rsidR="00856AAF" w:rsidRPr="002B457A" w:rsidRDefault="00856AAF" w:rsidP="00BC2311">
            <w:pPr>
              <w:spacing w:line="276" w:lineRule="auto"/>
              <w:jc w:val="center"/>
              <w:rPr>
                <w:rFonts w:cstheme="minorHAnsi"/>
                <w:sz w:val="16"/>
                <w:szCs w:val="18"/>
              </w:rPr>
            </w:pPr>
          </w:p>
        </w:tc>
        <w:tc>
          <w:tcPr>
            <w:tcW w:w="156" w:type="pct"/>
            <w:vMerge/>
            <w:tcBorders>
              <w:top w:val="nil"/>
              <w:left w:val="nil"/>
              <w:bottom w:val="nil"/>
              <w:right w:val="nil"/>
            </w:tcBorders>
            <w:shd w:val="clear" w:color="auto" w:fill="5B9BD5" w:themeFill="accent1"/>
            <w:vAlign w:val="center"/>
          </w:tcPr>
          <w:p w14:paraId="48819B1D"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FFFFFF" w:themeFill="background1"/>
            <w:vAlign w:val="center"/>
          </w:tcPr>
          <w:p w14:paraId="2F287B3B" w14:textId="77777777" w:rsidR="00856AAF" w:rsidRPr="002B457A" w:rsidRDefault="00856AAF" w:rsidP="00BC2311">
            <w:pPr>
              <w:spacing w:line="276" w:lineRule="auto"/>
              <w:jc w:val="center"/>
              <w:rPr>
                <w:rFonts w:cstheme="minorHAnsi"/>
                <w:sz w:val="16"/>
                <w:szCs w:val="18"/>
              </w:rPr>
            </w:pPr>
          </w:p>
        </w:tc>
      </w:tr>
      <w:tr w:rsidR="00856AAF" w:rsidRPr="002B457A" w14:paraId="44F73399" w14:textId="77777777" w:rsidTr="00BC2311">
        <w:trPr>
          <w:trHeight w:val="297"/>
        </w:trPr>
        <w:tc>
          <w:tcPr>
            <w:tcW w:w="589" w:type="pct"/>
            <w:tcBorders>
              <w:top w:val="nil"/>
              <w:left w:val="nil"/>
              <w:bottom w:val="nil"/>
              <w:right w:val="nil"/>
            </w:tcBorders>
            <w:shd w:val="clear" w:color="auto" w:fill="F2F2F2" w:themeFill="background1" w:themeFillShade="F2"/>
            <w:vAlign w:val="center"/>
          </w:tcPr>
          <w:p w14:paraId="58381637" w14:textId="77777777" w:rsidR="00856AAF" w:rsidRPr="002B457A" w:rsidRDefault="00856AAF" w:rsidP="00BC2311">
            <w:pPr>
              <w:spacing w:line="276" w:lineRule="auto"/>
              <w:rPr>
                <w:rFonts w:cstheme="minorHAnsi"/>
                <w:sz w:val="16"/>
                <w:szCs w:val="18"/>
              </w:rPr>
            </w:pPr>
            <w:bookmarkStart w:id="15" w:name="_Hlk163570814"/>
            <w:proofErr w:type="spellStart"/>
            <w:r w:rsidRPr="002B457A">
              <w:rPr>
                <w:rFonts w:cstheme="minorHAnsi"/>
                <w:sz w:val="16"/>
                <w:szCs w:val="18"/>
              </w:rPr>
              <w:t>Shih</w:t>
            </w:r>
            <w:proofErr w:type="spellEnd"/>
            <w:r w:rsidRPr="002B457A">
              <w:rPr>
                <w:rFonts w:cstheme="minorHAnsi"/>
                <w:sz w:val="16"/>
                <w:szCs w:val="18"/>
              </w:rPr>
              <w:t xml:space="preserve"> </w:t>
            </w:r>
            <w:bookmarkEnd w:id="15"/>
          </w:p>
        </w:tc>
        <w:tc>
          <w:tcPr>
            <w:tcW w:w="182" w:type="pct"/>
            <w:tcBorders>
              <w:top w:val="nil"/>
              <w:left w:val="nil"/>
              <w:bottom w:val="nil"/>
              <w:right w:val="nil"/>
            </w:tcBorders>
            <w:shd w:val="clear" w:color="auto" w:fill="F2F2F2" w:themeFill="background1" w:themeFillShade="F2"/>
            <w:vAlign w:val="center"/>
          </w:tcPr>
          <w:p w14:paraId="7AB911D8"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28EE91D1"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635CCCA0"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2F2F2" w:themeFill="background1" w:themeFillShade="F2"/>
            <w:vAlign w:val="center"/>
          </w:tcPr>
          <w:p w14:paraId="7A22FDD3"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2B70707B"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F2F2F2" w:themeFill="background1" w:themeFillShade="F2"/>
            <w:vAlign w:val="center"/>
          </w:tcPr>
          <w:p w14:paraId="1397D6A8"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4312B8CF"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4048A581"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2F2F2" w:themeFill="background1" w:themeFillShade="F2"/>
            <w:vAlign w:val="center"/>
          </w:tcPr>
          <w:p w14:paraId="3E022A91"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7427DB4F"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38154F59"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2491E7AB"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0C7158E6"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736C37DC"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FF2CC" w:themeFill="accent4" w:themeFillTint="33"/>
            <w:vAlign w:val="center"/>
          </w:tcPr>
          <w:p w14:paraId="19A7D7A1"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5707F3C2"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671F4320"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355F00D0"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18AEEB67"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09899EF8"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7FA44DAE"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5D451840"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2F2F2" w:themeFill="background1" w:themeFillShade="F2"/>
            <w:vAlign w:val="center"/>
          </w:tcPr>
          <w:p w14:paraId="3EC03BD2"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6FC3C8B1" w14:textId="77777777" w:rsidR="00856AAF" w:rsidRPr="002B457A" w:rsidRDefault="00856AAF" w:rsidP="00BC2311">
            <w:pPr>
              <w:spacing w:line="276" w:lineRule="auto"/>
              <w:jc w:val="center"/>
              <w:rPr>
                <w:rFonts w:cstheme="minorHAnsi"/>
                <w:sz w:val="16"/>
                <w:szCs w:val="18"/>
              </w:rPr>
            </w:pPr>
          </w:p>
        </w:tc>
      </w:tr>
      <w:tr w:rsidR="00856AAF" w:rsidRPr="002B457A" w14:paraId="23E206F7" w14:textId="77777777" w:rsidTr="00BC2311">
        <w:trPr>
          <w:trHeight w:val="297"/>
        </w:trPr>
        <w:tc>
          <w:tcPr>
            <w:tcW w:w="589" w:type="pct"/>
            <w:tcBorders>
              <w:top w:val="nil"/>
              <w:left w:val="nil"/>
              <w:bottom w:val="nil"/>
              <w:right w:val="nil"/>
            </w:tcBorders>
            <w:shd w:val="clear" w:color="auto" w:fill="FFFFFF" w:themeFill="background1"/>
            <w:vAlign w:val="center"/>
          </w:tcPr>
          <w:p w14:paraId="5A8353D1" w14:textId="77777777" w:rsidR="00856AAF" w:rsidRPr="002B457A" w:rsidRDefault="00856AAF" w:rsidP="00BC2311">
            <w:pPr>
              <w:spacing w:line="276" w:lineRule="auto"/>
              <w:rPr>
                <w:rFonts w:cstheme="minorHAnsi"/>
                <w:sz w:val="16"/>
                <w:szCs w:val="18"/>
              </w:rPr>
            </w:pPr>
            <w:proofErr w:type="spellStart"/>
            <w:r>
              <w:rPr>
                <w:rFonts w:cstheme="minorHAnsi"/>
                <w:sz w:val="16"/>
                <w:szCs w:val="18"/>
              </w:rPr>
              <w:t>Suizzo</w:t>
            </w:r>
            <w:proofErr w:type="spellEnd"/>
            <w:r>
              <w:rPr>
                <w:rFonts w:cstheme="minorHAnsi"/>
                <w:sz w:val="16"/>
                <w:szCs w:val="18"/>
              </w:rPr>
              <w:t xml:space="preserve"> et al.</w:t>
            </w:r>
          </w:p>
        </w:tc>
        <w:tc>
          <w:tcPr>
            <w:tcW w:w="182" w:type="pct"/>
            <w:tcBorders>
              <w:top w:val="nil"/>
              <w:left w:val="nil"/>
              <w:bottom w:val="nil"/>
              <w:right w:val="nil"/>
            </w:tcBorders>
            <w:shd w:val="clear" w:color="auto" w:fill="FFFFFF" w:themeFill="background1"/>
            <w:vAlign w:val="center"/>
          </w:tcPr>
          <w:p w14:paraId="7B334D97"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FFFFF" w:themeFill="background1"/>
            <w:vAlign w:val="center"/>
          </w:tcPr>
          <w:p w14:paraId="7A34A3CC"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FFFFF" w:themeFill="background1"/>
            <w:vAlign w:val="center"/>
          </w:tcPr>
          <w:p w14:paraId="507CB262"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FFFFF" w:themeFill="background1"/>
            <w:vAlign w:val="center"/>
          </w:tcPr>
          <w:p w14:paraId="5AD43B62"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C5E0B3" w:themeFill="accent6" w:themeFillTint="66"/>
            <w:vAlign w:val="center"/>
          </w:tcPr>
          <w:p w14:paraId="1AF6FA04"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FFFFFF" w:themeFill="background1"/>
            <w:vAlign w:val="center"/>
          </w:tcPr>
          <w:p w14:paraId="0FE23603"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FFFFF" w:themeFill="background1"/>
            <w:vAlign w:val="center"/>
          </w:tcPr>
          <w:p w14:paraId="743EBA4C"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FFFFF" w:themeFill="background1"/>
            <w:vAlign w:val="center"/>
          </w:tcPr>
          <w:p w14:paraId="257DF211"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FFFFF" w:themeFill="background1"/>
            <w:vAlign w:val="center"/>
          </w:tcPr>
          <w:p w14:paraId="6BBC44C6"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FFFFF" w:themeFill="background1"/>
            <w:vAlign w:val="center"/>
          </w:tcPr>
          <w:p w14:paraId="30A74E86"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FFFFF" w:themeFill="background1"/>
            <w:vAlign w:val="center"/>
          </w:tcPr>
          <w:p w14:paraId="1D7C486B"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43F2ED43"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FFF" w:themeFill="background1"/>
            <w:vAlign w:val="center"/>
          </w:tcPr>
          <w:p w14:paraId="59850C9D"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FFF" w:themeFill="background1"/>
            <w:vAlign w:val="center"/>
          </w:tcPr>
          <w:p w14:paraId="6041C4BD"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FFFFF" w:themeFill="background1"/>
            <w:vAlign w:val="center"/>
          </w:tcPr>
          <w:p w14:paraId="56258177"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7CAAC" w:themeFill="accent2" w:themeFillTint="66"/>
            <w:vAlign w:val="center"/>
          </w:tcPr>
          <w:p w14:paraId="77E4A744"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7CAAC" w:themeFill="accent2" w:themeFillTint="66"/>
            <w:vAlign w:val="center"/>
          </w:tcPr>
          <w:p w14:paraId="19F1D145"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FFFFF" w:themeFill="background1"/>
            <w:vAlign w:val="center"/>
          </w:tcPr>
          <w:p w14:paraId="6CF5F764"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FFFFF" w:themeFill="background1"/>
            <w:vAlign w:val="center"/>
          </w:tcPr>
          <w:p w14:paraId="3320A16D"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FFFFF" w:themeFill="background1"/>
            <w:vAlign w:val="center"/>
          </w:tcPr>
          <w:p w14:paraId="05DDB43C"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FFFFF" w:themeFill="background1"/>
            <w:vAlign w:val="center"/>
          </w:tcPr>
          <w:p w14:paraId="255808E9"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FFFFF" w:themeFill="background1"/>
            <w:vAlign w:val="center"/>
          </w:tcPr>
          <w:p w14:paraId="3D5AA571"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FFFFF" w:themeFill="background1"/>
            <w:vAlign w:val="center"/>
          </w:tcPr>
          <w:p w14:paraId="5989AEE0"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1206A484" w14:textId="77777777" w:rsidR="00856AAF" w:rsidRPr="002B457A" w:rsidRDefault="00856AAF" w:rsidP="00BC2311">
            <w:pPr>
              <w:spacing w:line="276" w:lineRule="auto"/>
              <w:jc w:val="center"/>
              <w:rPr>
                <w:rFonts w:cstheme="minorHAnsi"/>
                <w:sz w:val="16"/>
                <w:szCs w:val="18"/>
              </w:rPr>
            </w:pPr>
          </w:p>
        </w:tc>
      </w:tr>
      <w:tr w:rsidR="00856AAF" w:rsidRPr="002B457A" w14:paraId="160B6166" w14:textId="77777777" w:rsidTr="00BC2311">
        <w:trPr>
          <w:trHeight w:val="297"/>
        </w:trPr>
        <w:tc>
          <w:tcPr>
            <w:tcW w:w="589" w:type="pct"/>
            <w:tcBorders>
              <w:top w:val="nil"/>
              <w:left w:val="nil"/>
              <w:bottom w:val="nil"/>
              <w:right w:val="nil"/>
            </w:tcBorders>
            <w:shd w:val="clear" w:color="auto" w:fill="F2F2F2" w:themeFill="background1" w:themeFillShade="F2"/>
            <w:vAlign w:val="center"/>
          </w:tcPr>
          <w:p w14:paraId="3131EF3F" w14:textId="77777777" w:rsidR="00856AAF" w:rsidRPr="002B457A" w:rsidRDefault="00856AAF" w:rsidP="00BC2311">
            <w:pPr>
              <w:spacing w:line="276" w:lineRule="auto"/>
              <w:rPr>
                <w:rFonts w:cstheme="minorHAnsi"/>
                <w:sz w:val="16"/>
                <w:szCs w:val="18"/>
              </w:rPr>
            </w:pPr>
            <w:bookmarkStart w:id="16" w:name="_Hlk163238223"/>
            <w:bookmarkEnd w:id="11"/>
            <w:proofErr w:type="spellStart"/>
            <w:r w:rsidRPr="002B457A">
              <w:rPr>
                <w:rFonts w:cstheme="minorHAnsi"/>
                <w:sz w:val="16"/>
                <w:szCs w:val="18"/>
              </w:rPr>
              <w:t>Song</w:t>
            </w:r>
            <w:proofErr w:type="spellEnd"/>
            <w:r w:rsidRPr="002B457A">
              <w:rPr>
                <w:rFonts w:cstheme="minorHAnsi"/>
                <w:sz w:val="16"/>
                <w:szCs w:val="18"/>
              </w:rPr>
              <w:t xml:space="preserve"> et al. </w:t>
            </w:r>
          </w:p>
        </w:tc>
        <w:tc>
          <w:tcPr>
            <w:tcW w:w="182" w:type="pct"/>
            <w:tcBorders>
              <w:top w:val="nil"/>
              <w:left w:val="nil"/>
              <w:bottom w:val="nil"/>
              <w:right w:val="nil"/>
            </w:tcBorders>
            <w:shd w:val="clear" w:color="auto" w:fill="C5E0B3" w:themeFill="accent6" w:themeFillTint="66"/>
            <w:vAlign w:val="center"/>
          </w:tcPr>
          <w:p w14:paraId="63B42298"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10A011D7"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67D918CE"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C5E0B3" w:themeFill="accent6" w:themeFillTint="66"/>
            <w:vAlign w:val="center"/>
          </w:tcPr>
          <w:p w14:paraId="0E997D6B"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316D1889"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F2F2F2" w:themeFill="background1" w:themeFillShade="F2"/>
            <w:vAlign w:val="center"/>
          </w:tcPr>
          <w:p w14:paraId="41530F1E"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2A77D973"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52DDEBAA"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2F2F2" w:themeFill="background1" w:themeFillShade="F2"/>
            <w:vAlign w:val="center"/>
          </w:tcPr>
          <w:p w14:paraId="26A6BF43"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66043365"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4A34A386"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607232DB"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1815D9F9"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1957D3D7"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2F2F2" w:themeFill="background1" w:themeFillShade="F2"/>
            <w:vAlign w:val="center"/>
          </w:tcPr>
          <w:p w14:paraId="5966A34A"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519332F6"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1716E27C"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63FB5DBA"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3D4788A1"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7C515D14"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586CCB3D"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60BDD07B"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2F2F2" w:themeFill="background1" w:themeFillShade="F2"/>
            <w:vAlign w:val="center"/>
          </w:tcPr>
          <w:p w14:paraId="6CF3D90B"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61DA7D72" w14:textId="77777777" w:rsidR="00856AAF" w:rsidRPr="002B457A" w:rsidRDefault="00856AAF" w:rsidP="00BC2311">
            <w:pPr>
              <w:spacing w:line="276" w:lineRule="auto"/>
              <w:jc w:val="center"/>
              <w:rPr>
                <w:rFonts w:cstheme="minorHAnsi"/>
                <w:sz w:val="16"/>
                <w:szCs w:val="18"/>
              </w:rPr>
            </w:pPr>
          </w:p>
        </w:tc>
      </w:tr>
      <w:tr w:rsidR="00856AAF" w:rsidRPr="002B457A" w14:paraId="7337652D" w14:textId="77777777" w:rsidTr="00BC2311">
        <w:trPr>
          <w:trHeight w:val="297"/>
        </w:trPr>
        <w:tc>
          <w:tcPr>
            <w:tcW w:w="589" w:type="pct"/>
            <w:tcBorders>
              <w:top w:val="nil"/>
              <w:left w:val="nil"/>
              <w:bottom w:val="nil"/>
              <w:right w:val="nil"/>
            </w:tcBorders>
            <w:shd w:val="clear" w:color="auto" w:fill="FFFFFF" w:themeFill="background1"/>
            <w:vAlign w:val="center"/>
          </w:tcPr>
          <w:p w14:paraId="4DA43782" w14:textId="77777777" w:rsidR="00856AAF" w:rsidRPr="002B457A" w:rsidRDefault="00856AAF" w:rsidP="00BC2311">
            <w:pPr>
              <w:spacing w:line="276" w:lineRule="auto"/>
              <w:rPr>
                <w:rFonts w:cstheme="minorHAnsi"/>
                <w:sz w:val="16"/>
                <w:szCs w:val="18"/>
              </w:rPr>
            </w:pPr>
            <w:bookmarkStart w:id="17" w:name="_Hlk163237920"/>
            <w:bookmarkEnd w:id="16"/>
            <w:r w:rsidRPr="002B457A">
              <w:rPr>
                <w:rFonts w:cstheme="minorHAnsi"/>
                <w:sz w:val="16"/>
                <w:szCs w:val="18"/>
              </w:rPr>
              <w:t xml:space="preserve">Suarez-Valenzuela &amp; Suarez </w:t>
            </w:r>
            <w:bookmarkEnd w:id="17"/>
          </w:p>
        </w:tc>
        <w:tc>
          <w:tcPr>
            <w:tcW w:w="182" w:type="pct"/>
            <w:tcBorders>
              <w:top w:val="nil"/>
              <w:left w:val="nil"/>
              <w:bottom w:val="nil"/>
              <w:right w:val="nil"/>
            </w:tcBorders>
            <w:shd w:val="clear" w:color="auto" w:fill="auto"/>
            <w:vAlign w:val="center"/>
          </w:tcPr>
          <w:p w14:paraId="2FF24B92"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auto"/>
            <w:vAlign w:val="center"/>
          </w:tcPr>
          <w:p w14:paraId="7D49F59B"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196025C9"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vAlign w:val="center"/>
          </w:tcPr>
          <w:p w14:paraId="189647D8"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vAlign w:val="center"/>
          </w:tcPr>
          <w:p w14:paraId="584EE94E"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vAlign w:val="center"/>
          </w:tcPr>
          <w:p w14:paraId="66594C3F"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0ACEF0D8"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auto"/>
            <w:vAlign w:val="center"/>
          </w:tcPr>
          <w:p w14:paraId="3FFA4DC9"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auto"/>
            <w:vAlign w:val="center"/>
          </w:tcPr>
          <w:p w14:paraId="0086DE28"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auto"/>
            <w:vAlign w:val="center"/>
          </w:tcPr>
          <w:p w14:paraId="5105589B"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C5E0B3" w:themeFill="accent6" w:themeFillTint="66"/>
            <w:vAlign w:val="center"/>
          </w:tcPr>
          <w:p w14:paraId="5525155D"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0AB17B09"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55C9D179"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3A75FA8E"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FF2CC" w:themeFill="accent4" w:themeFillTint="33"/>
            <w:vAlign w:val="center"/>
          </w:tcPr>
          <w:p w14:paraId="5B19ED21"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vAlign w:val="center"/>
          </w:tcPr>
          <w:p w14:paraId="0CAAF923"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vAlign w:val="center"/>
          </w:tcPr>
          <w:p w14:paraId="162467A5"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vAlign w:val="center"/>
          </w:tcPr>
          <w:p w14:paraId="0DA8D3B3"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vAlign w:val="center"/>
          </w:tcPr>
          <w:p w14:paraId="20CE3AB1"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vAlign w:val="center"/>
          </w:tcPr>
          <w:p w14:paraId="22AE68C7"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vAlign w:val="center"/>
          </w:tcPr>
          <w:p w14:paraId="17F650EB"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vAlign w:val="center"/>
          </w:tcPr>
          <w:p w14:paraId="5F8B0ACE"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vAlign w:val="center"/>
          </w:tcPr>
          <w:p w14:paraId="742A6CF4"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1AA2D0F7" w14:textId="77777777" w:rsidR="00856AAF" w:rsidRPr="002B457A" w:rsidRDefault="00856AAF" w:rsidP="00BC2311">
            <w:pPr>
              <w:spacing w:line="276" w:lineRule="auto"/>
              <w:jc w:val="center"/>
              <w:rPr>
                <w:rFonts w:cstheme="minorHAnsi"/>
                <w:sz w:val="16"/>
                <w:szCs w:val="18"/>
              </w:rPr>
            </w:pPr>
          </w:p>
        </w:tc>
      </w:tr>
      <w:tr w:rsidR="00856AAF" w:rsidRPr="002B457A" w14:paraId="04682B72" w14:textId="77777777" w:rsidTr="00BC2311">
        <w:trPr>
          <w:trHeight w:val="297"/>
        </w:trPr>
        <w:tc>
          <w:tcPr>
            <w:tcW w:w="589" w:type="pct"/>
            <w:tcBorders>
              <w:top w:val="nil"/>
              <w:left w:val="nil"/>
              <w:bottom w:val="nil"/>
              <w:right w:val="nil"/>
            </w:tcBorders>
            <w:shd w:val="clear" w:color="auto" w:fill="F2F2F2" w:themeFill="background1" w:themeFillShade="F2"/>
            <w:vAlign w:val="center"/>
          </w:tcPr>
          <w:p w14:paraId="2F315A32" w14:textId="77777777" w:rsidR="00856AAF" w:rsidRPr="002B457A" w:rsidRDefault="00856AAF" w:rsidP="00BC2311">
            <w:pPr>
              <w:spacing w:line="276" w:lineRule="auto"/>
              <w:rPr>
                <w:rFonts w:cstheme="minorHAnsi"/>
                <w:sz w:val="16"/>
                <w:szCs w:val="18"/>
              </w:rPr>
            </w:pPr>
            <w:proofErr w:type="spellStart"/>
            <w:r w:rsidRPr="002B457A">
              <w:rPr>
                <w:rFonts w:cstheme="minorHAnsi"/>
                <w:sz w:val="16"/>
                <w:szCs w:val="18"/>
              </w:rPr>
              <w:t>Tunkkari</w:t>
            </w:r>
            <w:proofErr w:type="spellEnd"/>
            <w:r w:rsidRPr="002B457A">
              <w:rPr>
                <w:rFonts w:cstheme="minorHAnsi"/>
                <w:sz w:val="16"/>
                <w:szCs w:val="18"/>
              </w:rPr>
              <w:t xml:space="preserve"> et al. </w:t>
            </w:r>
          </w:p>
        </w:tc>
        <w:tc>
          <w:tcPr>
            <w:tcW w:w="182" w:type="pct"/>
            <w:tcBorders>
              <w:top w:val="nil"/>
              <w:left w:val="nil"/>
              <w:bottom w:val="nil"/>
              <w:right w:val="nil"/>
            </w:tcBorders>
            <w:shd w:val="clear" w:color="auto" w:fill="F2F2F2" w:themeFill="background1" w:themeFillShade="F2"/>
            <w:vAlign w:val="center"/>
          </w:tcPr>
          <w:p w14:paraId="135E0AE8"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19D5187C"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1F191B59"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2F2F2" w:themeFill="background1" w:themeFillShade="F2"/>
            <w:vAlign w:val="center"/>
          </w:tcPr>
          <w:p w14:paraId="213AF80E"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6E4AF8F1"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F2F2F2" w:themeFill="background1" w:themeFillShade="F2"/>
            <w:vAlign w:val="center"/>
          </w:tcPr>
          <w:p w14:paraId="4D3D16CF"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9A5E1"/>
            <w:vAlign w:val="center"/>
          </w:tcPr>
          <w:p w14:paraId="3BA0D459"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9A5E1"/>
            <w:vAlign w:val="center"/>
          </w:tcPr>
          <w:p w14:paraId="23FF294F" w14:textId="77777777" w:rsidR="00856AAF" w:rsidRPr="002B457A" w:rsidRDefault="00856AAF" w:rsidP="00BC2311">
            <w:pPr>
              <w:spacing w:line="276" w:lineRule="auto"/>
              <w:jc w:val="center"/>
              <w:rPr>
                <w:rFonts w:cstheme="minorHAnsi"/>
                <w:sz w:val="16"/>
                <w:szCs w:val="18"/>
              </w:rPr>
            </w:pPr>
            <w:r w:rsidRPr="002B457A">
              <w:rPr>
                <w:rFonts w:eastAsia="Calibri" w:cstheme="minorHAnsi"/>
                <w:color w:val="000000" w:themeColor="text1"/>
                <w:sz w:val="16"/>
                <w:szCs w:val="18"/>
              </w:rPr>
              <w:t xml:space="preserve"> </w:t>
            </w:r>
            <w:r w:rsidRPr="002B457A">
              <w:rPr>
                <w:rFonts w:eastAsia="Calibri" w:cstheme="minorHAnsi"/>
                <w:sz w:val="16"/>
                <w:szCs w:val="18"/>
              </w:rPr>
              <w:t xml:space="preserve"> </w:t>
            </w:r>
          </w:p>
        </w:tc>
        <w:tc>
          <w:tcPr>
            <w:tcW w:w="169" w:type="pct"/>
            <w:tcBorders>
              <w:top w:val="nil"/>
              <w:left w:val="nil"/>
              <w:bottom w:val="nil"/>
              <w:right w:val="nil"/>
            </w:tcBorders>
            <w:shd w:val="clear" w:color="auto" w:fill="F2F2F2" w:themeFill="background1" w:themeFillShade="F2"/>
            <w:vAlign w:val="center"/>
          </w:tcPr>
          <w:p w14:paraId="0EE08069"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55AB0546"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1CF63310"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2F2F2" w:themeFill="background1" w:themeFillShade="F2"/>
            <w:vAlign w:val="center"/>
          </w:tcPr>
          <w:p w14:paraId="2C119E1E"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2F2F2" w:themeFill="background1" w:themeFillShade="F2"/>
            <w:vAlign w:val="center"/>
          </w:tcPr>
          <w:p w14:paraId="3AEBAC4E"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2F2F2" w:themeFill="background1" w:themeFillShade="F2"/>
            <w:vAlign w:val="center"/>
          </w:tcPr>
          <w:p w14:paraId="7E3E0A25"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2F2F2" w:themeFill="background1" w:themeFillShade="F2"/>
            <w:vAlign w:val="center"/>
          </w:tcPr>
          <w:p w14:paraId="2D18172B"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7CAAC" w:themeFill="accent2" w:themeFillTint="66"/>
            <w:vAlign w:val="center"/>
          </w:tcPr>
          <w:p w14:paraId="103D8B7D"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7CAAC" w:themeFill="accent2" w:themeFillTint="66"/>
            <w:vAlign w:val="center"/>
          </w:tcPr>
          <w:p w14:paraId="241CFD19"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072674E3"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695EE2E8"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7833D231"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7713A1ED"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4737F250"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2F2F2" w:themeFill="background1" w:themeFillShade="F2"/>
            <w:vAlign w:val="center"/>
          </w:tcPr>
          <w:p w14:paraId="4857D296"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6C369111"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M</w:t>
            </w:r>
          </w:p>
        </w:tc>
      </w:tr>
      <w:tr w:rsidR="00856AAF" w:rsidRPr="002B457A" w14:paraId="7C34C317" w14:textId="77777777" w:rsidTr="00BC2311">
        <w:trPr>
          <w:trHeight w:val="150"/>
        </w:trPr>
        <w:tc>
          <w:tcPr>
            <w:tcW w:w="589" w:type="pct"/>
            <w:vMerge w:val="restart"/>
            <w:tcBorders>
              <w:top w:val="nil"/>
              <w:left w:val="nil"/>
              <w:bottom w:val="single" w:sz="4" w:space="0" w:color="auto"/>
              <w:right w:val="nil"/>
            </w:tcBorders>
            <w:shd w:val="clear" w:color="auto" w:fill="FFFFFF" w:themeFill="background1"/>
            <w:vAlign w:val="center"/>
          </w:tcPr>
          <w:p w14:paraId="2B57680B" w14:textId="77777777" w:rsidR="00856AAF" w:rsidRPr="002B457A" w:rsidRDefault="00856AAF" w:rsidP="00BC2311">
            <w:pPr>
              <w:spacing w:line="276" w:lineRule="auto"/>
              <w:rPr>
                <w:rFonts w:cstheme="minorHAnsi"/>
                <w:sz w:val="16"/>
                <w:szCs w:val="18"/>
              </w:rPr>
            </w:pPr>
            <w:proofErr w:type="spellStart"/>
            <w:r w:rsidRPr="002B457A">
              <w:rPr>
                <w:rFonts w:cstheme="minorHAnsi"/>
                <w:sz w:val="16"/>
                <w:szCs w:val="18"/>
              </w:rPr>
              <w:lastRenderedPageBreak/>
              <w:t>Wehrspann</w:t>
            </w:r>
            <w:proofErr w:type="spellEnd"/>
            <w:r w:rsidRPr="002B457A">
              <w:rPr>
                <w:rFonts w:cstheme="minorHAnsi"/>
                <w:sz w:val="16"/>
                <w:szCs w:val="18"/>
              </w:rPr>
              <w:t xml:space="preserve"> et al. </w:t>
            </w:r>
          </w:p>
        </w:tc>
        <w:tc>
          <w:tcPr>
            <w:tcW w:w="182" w:type="pct"/>
            <w:tcBorders>
              <w:top w:val="nil"/>
              <w:left w:val="nil"/>
              <w:bottom w:val="nil"/>
              <w:right w:val="nil"/>
            </w:tcBorders>
            <w:shd w:val="clear" w:color="auto" w:fill="C5E0B3" w:themeFill="accent6" w:themeFillTint="66"/>
            <w:vAlign w:val="center"/>
          </w:tcPr>
          <w:p w14:paraId="533F273E" w14:textId="77777777" w:rsidR="00856AAF" w:rsidRPr="002B457A" w:rsidRDefault="00856AAF" w:rsidP="00BC2311">
            <w:pPr>
              <w:spacing w:line="276" w:lineRule="auto"/>
              <w:jc w:val="center"/>
              <w:rPr>
                <w:rFonts w:cstheme="minorHAnsi"/>
                <w:sz w:val="16"/>
                <w:szCs w:val="18"/>
              </w:rPr>
            </w:pPr>
          </w:p>
        </w:tc>
        <w:tc>
          <w:tcPr>
            <w:tcW w:w="184" w:type="pct"/>
            <w:vMerge w:val="restart"/>
            <w:tcBorders>
              <w:top w:val="nil"/>
              <w:left w:val="nil"/>
              <w:bottom w:val="single" w:sz="4" w:space="0" w:color="auto"/>
              <w:right w:val="nil"/>
            </w:tcBorders>
            <w:shd w:val="clear" w:color="auto" w:fill="auto"/>
            <w:vAlign w:val="center"/>
          </w:tcPr>
          <w:p w14:paraId="38D146AC"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nil"/>
              <w:left w:val="nil"/>
              <w:bottom w:val="single" w:sz="4" w:space="0" w:color="auto"/>
              <w:right w:val="nil"/>
            </w:tcBorders>
            <w:shd w:val="clear" w:color="auto" w:fill="auto"/>
            <w:vAlign w:val="center"/>
          </w:tcPr>
          <w:p w14:paraId="4F910375" w14:textId="77777777" w:rsidR="00856AAF" w:rsidRPr="002B457A" w:rsidRDefault="00856AAF" w:rsidP="00BC2311">
            <w:pPr>
              <w:spacing w:line="276" w:lineRule="auto"/>
              <w:jc w:val="center"/>
              <w:rPr>
                <w:rFonts w:cstheme="minorHAnsi"/>
                <w:sz w:val="16"/>
                <w:szCs w:val="18"/>
              </w:rPr>
            </w:pPr>
          </w:p>
        </w:tc>
        <w:tc>
          <w:tcPr>
            <w:tcW w:w="186" w:type="pct"/>
            <w:vMerge w:val="restart"/>
            <w:tcBorders>
              <w:top w:val="nil"/>
              <w:left w:val="nil"/>
              <w:bottom w:val="single" w:sz="4" w:space="0" w:color="auto"/>
              <w:right w:val="nil"/>
            </w:tcBorders>
            <w:vAlign w:val="center"/>
          </w:tcPr>
          <w:p w14:paraId="093E8A95"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C5E0B3" w:themeFill="accent6" w:themeFillTint="66"/>
            <w:vAlign w:val="center"/>
          </w:tcPr>
          <w:p w14:paraId="3F5718E5" w14:textId="77777777" w:rsidR="00856AAF" w:rsidRPr="002B457A" w:rsidRDefault="00856AAF" w:rsidP="00BC2311">
            <w:pPr>
              <w:spacing w:line="276" w:lineRule="auto"/>
              <w:jc w:val="center"/>
              <w:rPr>
                <w:rFonts w:cstheme="minorHAnsi"/>
                <w:sz w:val="16"/>
                <w:szCs w:val="18"/>
              </w:rPr>
            </w:pPr>
          </w:p>
        </w:tc>
        <w:tc>
          <w:tcPr>
            <w:tcW w:w="239" w:type="pct"/>
            <w:vMerge w:val="restart"/>
            <w:tcBorders>
              <w:top w:val="nil"/>
              <w:left w:val="nil"/>
              <w:bottom w:val="single" w:sz="4" w:space="0" w:color="auto"/>
              <w:right w:val="nil"/>
            </w:tcBorders>
            <w:shd w:val="clear" w:color="auto" w:fill="FFFFFF" w:themeFill="background1"/>
            <w:vAlign w:val="center"/>
          </w:tcPr>
          <w:p w14:paraId="0B62EDD3"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nil"/>
              <w:left w:val="nil"/>
              <w:bottom w:val="single" w:sz="4" w:space="0" w:color="auto"/>
              <w:right w:val="nil"/>
            </w:tcBorders>
            <w:shd w:val="clear" w:color="auto" w:fill="FFFFFF" w:themeFill="background1"/>
            <w:vAlign w:val="center"/>
          </w:tcPr>
          <w:p w14:paraId="6D4A68F4"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single" w:sz="4" w:space="0" w:color="auto"/>
              <w:right w:val="nil"/>
            </w:tcBorders>
            <w:shd w:val="clear" w:color="auto" w:fill="FFFFFF" w:themeFill="background1"/>
            <w:vAlign w:val="center"/>
          </w:tcPr>
          <w:p w14:paraId="5AA94669" w14:textId="77777777" w:rsidR="00856AAF" w:rsidRPr="002B457A" w:rsidRDefault="00856AAF" w:rsidP="00BC2311">
            <w:pPr>
              <w:spacing w:line="276" w:lineRule="auto"/>
              <w:jc w:val="center"/>
              <w:rPr>
                <w:rFonts w:eastAsia="Calibri" w:cstheme="minorHAnsi"/>
                <w:color w:val="000000" w:themeColor="text1"/>
                <w:sz w:val="16"/>
                <w:szCs w:val="18"/>
              </w:rPr>
            </w:pPr>
          </w:p>
        </w:tc>
        <w:tc>
          <w:tcPr>
            <w:tcW w:w="169" w:type="pct"/>
            <w:vMerge w:val="restart"/>
            <w:tcBorders>
              <w:top w:val="nil"/>
              <w:left w:val="nil"/>
              <w:bottom w:val="single" w:sz="4" w:space="0" w:color="auto"/>
              <w:right w:val="nil"/>
            </w:tcBorders>
            <w:shd w:val="clear" w:color="auto" w:fill="FFFFFF" w:themeFill="background1"/>
            <w:vAlign w:val="center"/>
          </w:tcPr>
          <w:p w14:paraId="2AFF0808"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single" w:sz="4" w:space="0" w:color="auto"/>
              <w:right w:val="nil"/>
            </w:tcBorders>
            <w:shd w:val="clear" w:color="auto" w:fill="FFFFFF" w:themeFill="background1"/>
            <w:vAlign w:val="center"/>
          </w:tcPr>
          <w:p w14:paraId="14E3E53D" w14:textId="77777777" w:rsidR="00856AAF" w:rsidRPr="002B457A" w:rsidRDefault="00856AAF" w:rsidP="00BC2311">
            <w:pPr>
              <w:spacing w:line="276" w:lineRule="auto"/>
              <w:jc w:val="center"/>
              <w:rPr>
                <w:rFonts w:cstheme="minorHAnsi"/>
                <w:sz w:val="16"/>
                <w:szCs w:val="18"/>
              </w:rPr>
            </w:pPr>
          </w:p>
        </w:tc>
        <w:tc>
          <w:tcPr>
            <w:tcW w:w="380" w:type="pct"/>
            <w:vMerge w:val="restart"/>
            <w:tcBorders>
              <w:top w:val="nil"/>
              <w:left w:val="nil"/>
              <w:bottom w:val="single" w:sz="4" w:space="0" w:color="auto"/>
              <w:right w:val="nil"/>
            </w:tcBorders>
            <w:shd w:val="clear" w:color="auto" w:fill="FFFFFF" w:themeFill="background1"/>
            <w:vAlign w:val="center"/>
          </w:tcPr>
          <w:p w14:paraId="05DE0FD5" w14:textId="77777777" w:rsidR="00856AAF" w:rsidRPr="002B457A" w:rsidRDefault="00856AAF" w:rsidP="00BC2311">
            <w:pPr>
              <w:spacing w:line="276" w:lineRule="auto"/>
              <w:jc w:val="center"/>
              <w:rPr>
                <w:rFonts w:cstheme="minorHAnsi"/>
                <w:sz w:val="16"/>
                <w:szCs w:val="18"/>
              </w:rPr>
            </w:pPr>
          </w:p>
        </w:tc>
        <w:tc>
          <w:tcPr>
            <w:tcW w:w="189" w:type="pct"/>
            <w:vMerge w:val="restart"/>
            <w:tcBorders>
              <w:top w:val="nil"/>
              <w:left w:val="nil"/>
              <w:bottom w:val="single" w:sz="4" w:space="0" w:color="auto"/>
              <w:right w:val="nil"/>
            </w:tcBorders>
            <w:shd w:val="clear" w:color="auto" w:fill="FFFFFF" w:themeFill="background1"/>
            <w:vAlign w:val="center"/>
          </w:tcPr>
          <w:p w14:paraId="33121A79" w14:textId="77777777" w:rsidR="00856AAF" w:rsidRPr="002B457A" w:rsidRDefault="00856AAF" w:rsidP="00BC2311">
            <w:pPr>
              <w:spacing w:line="276" w:lineRule="auto"/>
              <w:jc w:val="center"/>
              <w:rPr>
                <w:rFonts w:cstheme="minorHAnsi"/>
                <w:sz w:val="16"/>
                <w:szCs w:val="18"/>
              </w:rPr>
            </w:pPr>
          </w:p>
        </w:tc>
        <w:tc>
          <w:tcPr>
            <w:tcW w:w="170" w:type="pct"/>
            <w:vMerge w:val="restart"/>
            <w:tcBorders>
              <w:top w:val="nil"/>
              <w:left w:val="nil"/>
              <w:bottom w:val="single" w:sz="4" w:space="0" w:color="auto"/>
              <w:right w:val="nil"/>
            </w:tcBorders>
            <w:shd w:val="clear" w:color="auto" w:fill="FFFFFF" w:themeFill="background1"/>
            <w:vAlign w:val="center"/>
          </w:tcPr>
          <w:p w14:paraId="588E615B" w14:textId="77777777" w:rsidR="00856AAF" w:rsidRPr="002B457A" w:rsidRDefault="00856AAF" w:rsidP="00BC2311">
            <w:pPr>
              <w:spacing w:line="276" w:lineRule="auto"/>
              <w:jc w:val="center"/>
              <w:rPr>
                <w:rFonts w:cstheme="minorHAnsi"/>
                <w:sz w:val="16"/>
                <w:szCs w:val="18"/>
              </w:rPr>
            </w:pPr>
          </w:p>
        </w:tc>
        <w:tc>
          <w:tcPr>
            <w:tcW w:w="166" w:type="pct"/>
            <w:vMerge w:val="restart"/>
            <w:tcBorders>
              <w:top w:val="nil"/>
              <w:left w:val="nil"/>
              <w:bottom w:val="single" w:sz="4" w:space="0" w:color="auto"/>
              <w:right w:val="nil"/>
            </w:tcBorders>
            <w:shd w:val="clear" w:color="auto" w:fill="FFFFFF" w:themeFill="background1"/>
            <w:vAlign w:val="center"/>
          </w:tcPr>
          <w:p w14:paraId="6939D23F" w14:textId="77777777" w:rsidR="00856AAF" w:rsidRPr="002B457A" w:rsidRDefault="00856AAF" w:rsidP="00BC2311">
            <w:pPr>
              <w:spacing w:line="276" w:lineRule="auto"/>
              <w:jc w:val="center"/>
              <w:rPr>
                <w:rFonts w:cstheme="minorHAnsi"/>
                <w:sz w:val="16"/>
                <w:szCs w:val="18"/>
              </w:rPr>
            </w:pPr>
          </w:p>
        </w:tc>
        <w:tc>
          <w:tcPr>
            <w:tcW w:w="185" w:type="pct"/>
            <w:vMerge w:val="restart"/>
            <w:tcBorders>
              <w:top w:val="nil"/>
              <w:left w:val="nil"/>
              <w:bottom w:val="single" w:sz="4" w:space="0" w:color="auto"/>
              <w:right w:val="nil"/>
            </w:tcBorders>
            <w:shd w:val="clear" w:color="auto" w:fill="FFFFFF" w:themeFill="background1"/>
            <w:vAlign w:val="center"/>
          </w:tcPr>
          <w:p w14:paraId="6A43B432" w14:textId="77777777" w:rsidR="00856AAF" w:rsidRPr="002B457A" w:rsidRDefault="00856AAF" w:rsidP="00BC2311">
            <w:pPr>
              <w:spacing w:line="276" w:lineRule="auto"/>
              <w:jc w:val="center"/>
              <w:rPr>
                <w:rFonts w:cstheme="minorHAnsi"/>
                <w:sz w:val="16"/>
                <w:szCs w:val="18"/>
              </w:rPr>
            </w:pPr>
          </w:p>
        </w:tc>
        <w:tc>
          <w:tcPr>
            <w:tcW w:w="157" w:type="pct"/>
            <w:vMerge w:val="restart"/>
            <w:tcBorders>
              <w:top w:val="nil"/>
              <w:left w:val="nil"/>
              <w:bottom w:val="single" w:sz="4" w:space="0" w:color="auto"/>
              <w:right w:val="nil"/>
            </w:tcBorders>
            <w:shd w:val="clear" w:color="auto" w:fill="F7CAAC" w:themeFill="accent2" w:themeFillTint="66"/>
            <w:vAlign w:val="center"/>
          </w:tcPr>
          <w:p w14:paraId="4264BEED" w14:textId="77777777" w:rsidR="00856AAF" w:rsidRPr="002B457A" w:rsidRDefault="00856AAF" w:rsidP="00BC2311">
            <w:pPr>
              <w:spacing w:line="276" w:lineRule="auto"/>
              <w:jc w:val="center"/>
              <w:rPr>
                <w:rFonts w:cstheme="minorHAnsi"/>
                <w:sz w:val="16"/>
                <w:szCs w:val="18"/>
              </w:rPr>
            </w:pPr>
          </w:p>
        </w:tc>
        <w:tc>
          <w:tcPr>
            <w:tcW w:w="163" w:type="pct"/>
            <w:vMerge w:val="restart"/>
            <w:tcBorders>
              <w:top w:val="nil"/>
              <w:left w:val="nil"/>
              <w:bottom w:val="single" w:sz="4" w:space="0" w:color="auto"/>
              <w:right w:val="nil"/>
            </w:tcBorders>
            <w:shd w:val="clear" w:color="auto" w:fill="F7CAAC" w:themeFill="accent2" w:themeFillTint="66"/>
            <w:vAlign w:val="center"/>
          </w:tcPr>
          <w:p w14:paraId="2DFD5EFE" w14:textId="77777777" w:rsidR="00856AAF" w:rsidRPr="002B457A" w:rsidRDefault="00856AAF" w:rsidP="00BC2311">
            <w:pPr>
              <w:spacing w:line="276" w:lineRule="auto"/>
              <w:jc w:val="center"/>
              <w:rPr>
                <w:rFonts w:cstheme="minorHAnsi"/>
                <w:sz w:val="16"/>
                <w:szCs w:val="18"/>
              </w:rPr>
            </w:pPr>
          </w:p>
        </w:tc>
        <w:tc>
          <w:tcPr>
            <w:tcW w:w="154" w:type="pct"/>
            <w:vMerge w:val="restart"/>
            <w:tcBorders>
              <w:top w:val="nil"/>
              <w:left w:val="nil"/>
              <w:bottom w:val="single" w:sz="4" w:space="0" w:color="auto"/>
              <w:right w:val="nil"/>
            </w:tcBorders>
            <w:shd w:val="clear" w:color="auto" w:fill="FFFFFF" w:themeFill="background1"/>
            <w:vAlign w:val="center"/>
          </w:tcPr>
          <w:p w14:paraId="6C320864"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nil"/>
              <w:left w:val="nil"/>
              <w:bottom w:val="single" w:sz="4" w:space="0" w:color="auto"/>
              <w:right w:val="nil"/>
            </w:tcBorders>
            <w:shd w:val="clear" w:color="auto" w:fill="FFFFFF" w:themeFill="background1"/>
            <w:vAlign w:val="center"/>
          </w:tcPr>
          <w:p w14:paraId="5678E787" w14:textId="77777777" w:rsidR="00856AAF" w:rsidRPr="002B457A" w:rsidRDefault="00856AAF" w:rsidP="00BC2311">
            <w:pPr>
              <w:spacing w:line="276" w:lineRule="auto"/>
              <w:jc w:val="center"/>
              <w:rPr>
                <w:rFonts w:cstheme="minorHAnsi"/>
                <w:sz w:val="16"/>
                <w:szCs w:val="18"/>
              </w:rPr>
            </w:pPr>
          </w:p>
        </w:tc>
        <w:tc>
          <w:tcPr>
            <w:tcW w:w="188" w:type="pct"/>
            <w:vMerge w:val="restart"/>
            <w:tcBorders>
              <w:top w:val="nil"/>
              <w:left w:val="nil"/>
              <w:bottom w:val="single" w:sz="4" w:space="0" w:color="auto"/>
              <w:right w:val="nil"/>
            </w:tcBorders>
            <w:shd w:val="clear" w:color="auto" w:fill="FFFFFF" w:themeFill="background1"/>
            <w:vAlign w:val="center"/>
          </w:tcPr>
          <w:p w14:paraId="775701FA"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nil"/>
              <w:left w:val="nil"/>
              <w:bottom w:val="single" w:sz="4" w:space="0" w:color="auto"/>
              <w:right w:val="nil"/>
            </w:tcBorders>
            <w:shd w:val="clear" w:color="auto" w:fill="FFFFFF" w:themeFill="background1"/>
            <w:vAlign w:val="center"/>
          </w:tcPr>
          <w:p w14:paraId="5FF3CF27" w14:textId="77777777" w:rsidR="00856AAF" w:rsidRPr="002B457A" w:rsidRDefault="00856AAF" w:rsidP="00BC2311">
            <w:pPr>
              <w:spacing w:line="276" w:lineRule="auto"/>
              <w:jc w:val="center"/>
              <w:rPr>
                <w:rFonts w:cstheme="minorHAnsi"/>
                <w:sz w:val="16"/>
                <w:szCs w:val="18"/>
              </w:rPr>
            </w:pPr>
          </w:p>
        </w:tc>
        <w:tc>
          <w:tcPr>
            <w:tcW w:w="138" w:type="pct"/>
            <w:vMerge w:val="restart"/>
            <w:tcBorders>
              <w:top w:val="nil"/>
              <w:left w:val="nil"/>
              <w:bottom w:val="single" w:sz="4" w:space="0" w:color="auto"/>
              <w:right w:val="nil"/>
            </w:tcBorders>
            <w:shd w:val="clear" w:color="auto" w:fill="FFFFFF" w:themeFill="background1"/>
            <w:vAlign w:val="center"/>
          </w:tcPr>
          <w:p w14:paraId="275EE469" w14:textId="77777777" w:rsidR="00856AAF" w:rsidRPr="002B457A" w:rsidRDefault="00856AAF" w:rsidP="00BC2311">
            <w:pPr>
              <w:spacing w:line="276" w:lineRule="auto"/>
              <w:jc w:val="center"/>
              <w:rPr>
                <w:rFonts w:cstheme="minorHAnsi"/>
                <w:sz w:val="16"/>
                <w:szCs w:val="18"/>
              </w:rPr>
            </w:pPr>
          </w:p>
        </w:tc>
        <w:tc>
          <w:tcPr>
            <w:tcW w:w="156" w:type="pct"/>
            <w:vMerge w:val="restart"/>
            <w:tcBorders>
              <w:top w:val="nil"/>
              <w:left w:val="nil"/>
              <w:bottom w:val="single" w:sz="4" w:space="0" w:color="auto"/>
              <w:right w:val="nil"/>
            </w:tcBorders>
            <w:shd w:val="clear" w:color="auto" w:fill="5B9BD5" w:themeFill="accent1"/>
            <w:vAlign w:val="center"/>
          </w:tcPr>
          <w:p w14:paraId="7E6D506E"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P</w:t>
            </w:r>
          </w:p>
        </w:tc>
        <w:tc>
          <w:tcPr>
            <w:tcW w:w="188" w:type="pct"/>
            <w:vMerge w:val="restart"/>
            <w:tcBorders>
              <w:top w:val="nil"/>
              <w:left w:val="nil"/>
              <w:bottom w:val="single" w:sz="4" w:space="0" w:color="auto"/>
              <w:right w:val="nil"/>
            </w:tcBorders>
            <w:shd w:val="clear" w:color="auto" w:fill="D5DCE4" w:themeFill="text2" w:themeFillTint="33"/>
            <w:vAlign w:val="center"/>
          </w:tcPr>
          <w:p w14:paraId="42B38652"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P</w:t>
            </w:r>
          </w:p>
        </w:tc>
      </w:tr>
      <w:tr w:rsidR="00856AAF" w:rsidRPr="002B457A" w14:paraId="47926E72" w14:textId="77777777" w:rsidTr="00BC2311">
        <w:trPr>
          <w:trHeight w:val="150"/>
        </w:trPr>
        <w:tc>
          <w:tcPr>
            <w:tcW w:w="589" w:type="pct"/>
            <w:vMerge/>
            <w:tcBorders>
              <w:top w:val="nil"/>
              <w:left w:val="nil"/>
              <w:bottom w:val="single" w:sz="4" w:space="0" w:color="auto"/>
              <w:right w:val="nil"/>
            </w:tcBorders>
            <w:shd w:val="clear" w:color="auto" w:fill="FFFFFF" w:themeFill="background1"/>
            <w:vAlign w:val="center"/>
          </w:tcPr>
          <w:p w14:paraId="0F2D3841" w14:textId="77777777" w:rsidR="00856AAF" w:rsidRPr="002B457A" w:rsidRDefault="00856AAF" w:rsidP="00BC2311">
            <w:pPr>
              <w:spacing w:line="276" w:lineRule="auto"/>
              <w:rPr>
                <w:rFonts w:cstheme="minorHAnsi"/>
                <w:sz w:val="16"/>
                <w:szCs w:val="18"/>
              </w:rPr>
            </w:pPr>
          </w:p>
        </w:tc>
        <w:tc>
          <w:tcPr>
            <w:tcW w:w="182" w:type="pct"/>
            <w:tcBorders>
              <w:top w:val="nil"/>
              <w:left w:val="nil"/>
              <w:bottom w:val="single" w:sz="4" w:space="0" w:color="auto"/>
              <w:right w:val="nil"/>
            </w:tcBorders>
            <w:shd w:val="clear" w:color="auto" w:fill="F9A5E1"/>
            <w:vAlign w:val="center"/>
          </w:tcPr>
          <w:p w14:paraId="54D3C27F" w14:textId="77777777" w:rsidR="00856AAF" w:rsidRPr="002B457A" w:rsidRDefault="00856AAF" w:rsidP="00BC2311">
            <w:pPr>
              <w:spacing w:line="276" w:lineRule="auto"/>
              <w:jc w:val="center"/>
              <w:rPr>
                <w:rFonts w:cstheme="minorHAnsi"/>
                <w:sz w:val="16"/>
                <w:szCs w:val="18"/>
              </w:rPr>
            </w:pPr>
          </w:p>
        </w:tc>
        <w:tc>
          <w:tcPr>
            <w:tcW w:w="184" w:type="pct"/>
            <w:vMerge/>
            <w:tcBorders>
              <w:top w:val="nil"/>
              <w:left w:val="nil"/>
              <w:bottom w:val="single" w:sz="4" w:space="0" w:color="auto"/>
              <w:right w:val="nil"/>
            </w:tcBorders>
            <w:shd w:val="clear" w:color="auto" w:fill="auto"/>
            <w:vAlign w:val="center"/>
          </w:tcPr>
          <w:p w14:paraId="5AD95468"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single" w:sz="4" w:space="0" w:color="auto"/>
              <w:right w:val="nil"/>
            </w:tcBorders>
            <w:shd w:val="clear" w:color="auto" w:fill="auto"/>
            <w:vAlign w:val="center"/>
          </w:tcPr>
          <w:p w14:paraId="5E88048D" w14:textId="77777777" w:rsidR="00856AAF" w:rsidRPr="002B457A" w:rsidRDefault="00856AAF" w:rsidP="00BC2311">
            <w:pPr>
              <w:spacing w:line="276" w:lineRule="auto"/>
              <w:jc w:val="center"/>
              <w:rPr>
                <w:rFonts w:cstheme="minorHAnsi"/>
                <w:sz w:val="16"/>
                <w:szCs w:val="18"/>
              </w:rPr>
            </w:pPr>
          </w:p>
        </w:tc>
        <w:tc>
          <w:tcPr>
            <w:tcW w:w="186" w:type="pct"/>
            <w:vMerge/>
            <w:tcBorders>
              <w:top w:val="nil"/>
              <w:left w:val="nil"/>
              <w:bottom w:val="single" w:sz="4" w:space="0" w:color="auto"/>
              <w:right w:val="nil"/>
            </w:tcBorders>
            <w:vAlign w:val="center"/>
          </w:tcPr>
          <w:p w14:paraId="23238F35"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single" w:sz="4" w:space="0" w:color="auto"/>
              <w:right w:val="nil"/>
            </w:tcBorders>
            <w:shd w:val="clear" w:color="auto" w:fill="F9A5E1"/>
            <w:vAlign w:val="center"/>
          </w:tcPr>
          <w:p w14:paraId="2639B301" w14:textId="77777777" w:rsidR="00856AAF" w:rsidRPr="002B457A" w:rsidRDefault="00856AAF" w:rsidP="00BC2311">
            <w:pPr>
              <w:spacing w:line="276" w:lineRule="auto"/>
              <w:jc w:val="center"/>
              <w:rPr>
                <w:rFonts w:cstheme="minorHAnsi"/>
                <w:sz w:val="16"/>
                <w:szCs w:val="18"/>
              </w:rPr>
            </w:pPr>
          </w:p>
        </w:tc>
        <w:tc>
          <w:tcPr>
            <w:tcW w:w="239" w:type="pct"/>
            <w:vMerge/>
            <w:tcBorders>
              <w:top w:val="nil"/>
              <w:left w:val="nil"/>
              <w:bottom w:val="single" w:sz="4" w:space="0" w:color="auto"/>
              <w:right w:val="nil"/>
            </w:tcBorders>
            <w:shd w:val="clear" w:color="auto" w:fill="FFFFFF" w:themeFill="background1"/>
            <w:vAlign w:val="center"/>
          </w:tcPr>
          <w:p w14:paraId="0E950389"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single" w:sz="4" w:space="0" w:color="auto"/>
              <w:right w:val="nil"/>
            </w:tcBorders>
            <w:shd w:val="clear" w:color="auto" w:fill="FFFFFF" w:themeFill="background1"/>
            <w:vAlign w:val="center"/>
          </w:tcPr>
          <w:p w14:paraId="05B54DE7"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single" w:sz="4" w:space="0" w:color="auto"/>
              <w:right w:val="nil"/>
            </w:tcBorders>
            <w:shd w:val="clear" w:color="auto" w:fill="FFFFFF" w:themeFill="background1"/>
            <w:vAlign w:val="center"/>
          </w:tcPr>
          <w:p w14:paraId="177A5410" w14:textId="77777777" w:rsidR="00856AAF" w:rsidRPr="002B457A" w:rsidRDefault="00856AAF" w:rsidP="00BC2311">
            <w:pPr>
              <w:spacing w:line="276" w:lineRule="auto"/>
              <w:jc w:val="center"/>
              <w:rPr>
                <w:rFonts w:eastAsia="Calibri" w:cstheme="minorHAnsi"/>
                <w:color w:val="000000" w:themeColor="text1"/>
                <w:sz w:val="16"/>
                <w:szCs w:val="18"/>
              </w:rPr>
            </w:pPr>
          </w:p>
        </w:tc>
        <w:tc>
          <w:tcPr>
            <w:tcW w:w="169" w:type="pct"/>
            <w:vMerge/>
            <w:tcBorders>
              <w:top w:val="nil"/>
              <w:left w:val="nil"/>
              <w:bottom w:val="single" w:sz="4" w:space="0" w:color="auto"/>
              <w:right w:val="nil"/>
            </w:tcBorders>
            <w:shd w:val="clear" w:color="auto" w:fill="FFFFFF" w:themeFill="background1"/>
            <w:vAlign w:val="center"/>
          </w:tcPr>
          <w:p w14:paraId="4AF7A5AE"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single" w:sz="4" w:space="0" w:color="auto"/>
              <w:right w:val="nil"/>
            </w:tcBorders>
            <w:shd w:val="clear" w:color="auto" w:fill="FFFFFF" w:themeFill="background1"/>
            <w:vAlign w:val="center"/>
          </w:tcPr>
          <w:p w14:paraId="199BE313" w14:textId="77777777" w:rsidR="00856AAF" w:rsidRPr="002B457A" w:rsidRDefault="00856AAF" w:rsidP="00BC2311">
            <w:pPr>
              <w:spacing w:line="276" w:lineRule="auto"/>
              <w:jc w:val="center"/>
              <w:rPr>
                <w:rFonts w:cstheme="minorHAnsi"/>
                <w:sz w:val="16"/>
                <w:szCs w:val="18"/>
              </w:rPr>
            </w:pPr>
          </w:p>
        </w:tc>
        <w:tc>
          <w:tcPr>
            <w:tcW w:w="380" w:type="pct"/>
            <w:vMerge/>
            <w:tcBorders>
              <w:top w:val="nil"/>
              <w:left w:val="nil"/>
              <w:bottom w:val="single" w:sz="4" w:space="0" w:color="auto"/>
              <w:right w:val="nil"/>
            </w:tcBorders>
            <w:shd w:val="clear" w:color="auto" w:fill="FFFFFF" w:themeFill="background1"/>
            <w:vAlign w:val="center"/>
          </w:tcPr>
          <w:p w14:paraId="0C6301BC" w14:textId="77777777" w:rsidR="00856AAF" w:rsidRPr="002B457A" w:rsidRDefault="00856AAF" w:rsidP="00BC2311">
            <w:pPr>
              <w:spacing w:line="276" w:lineRule="auto"/>
              <w:jc w:val="center"/>
              <w:rPr>
                <w:rFonts w:cstheme="minorHAnsi"/>
                <w:sz w:val="16"/>
                <w:szCs w:val="18"/>
              </w:rPr>
            </w:pPr>
          </w:p>
        </w:tc>
        <w:tc>
          <w:tcPr>
            <w:tcW w:w="189" w:type="pct"/>
            <w:vMerge/>
            <w:tcBorders>
              <w:top w:val="nil"/>
              <w:left w:val="nil"/>
              <w:bottom w:val="single" w:sz="4" w:space="0" w:color="auto"/>
              <w:right w:val="nil"/>
            </w:tcBorders>
            <w:shd w:val="clear" w:color="auto" w:fill="FFFFFF" w:themeFill="background1"/>
            <w:vAlign w:val="center"/>
          </w:tcPr>
          <w:p w14:paraId="4D4634C1" w14:textId="77777777" w:rsidR="00856AAF" w:rsidRPr="002B457A" w:rsidRDefault="00856AAF" w:rsidP="00BC2311">
            <w:pPr>
              <w:spacing w:line="276" w:lineRule="auto"/>
              <w:jc w:val="center"/>
              <w:rPr>
                <w:rFonts w:cstheme="minorHAnsi"/>
                <w:sz w:val="16"/>
                <w:szCs w:val="18"/>
              </w:rPr>
            </w:pPr>
          </w:p>
        </w:tc>
        <w:tc>
          <w:tcPr>
            <w:tcW w:w="170" w:type="pct"/>
            <w:vMerge/>
            <w:tcBorders>
              <w:top w:val="nil"/>
              <w:left w:val="nil"/>
              <w:bottom w:val="single" w:sz="4" w:space="0" w:color="auto"/>
              <w:right w:val="nil"/>
            </w:tcBorders>
            <w:shd w:val="clear" w:color="auto" w:fill="FFFFFF" w:themeFill="background1"/>
            <w:vAlign w:val="center"/>
          </w:tcPr>
          <w:p w14:paraId="1962B771" w14:textId="77777777" w:rsidR="00856AAF" w:rsidRPr="002B457A" w:rsidRDefault="00856AAF" w:rsidP="00BC2311">
            <w:pPr>
              <w:spacing w:line="276" w:lineRule="auto"/>
              <w:jc w:val="center"/>
              <w:rPr>
                <w:rFonts w:cstheme="minorHAnsi"/>
                <w:sz w:val="16"/>
                <w:szCs w:val="18"/>
              </w:rPr>
            </w:pPr>
          </w:p>
        </w:tc>
        <w:tc>
          <w:tcPr>
            <w:tcW w:w="166" w:type="pct"/>
            <w:vMerge/>
            <w:tcBorders>
              <w:top w:val="nil"/>
              <w:left w:val="nil"/>
              <w:bottom w:val="single" w:sz="4" w:space="0" w:color="auto"/>
              <w:right w:val="nil"/>
            </w:tcBorders>
            <w:shd w:val="clear" w:color="auto" w:fill="FFFFFF" w:themeFill="background1"/>
            <w:vAlign w:val="center"/>
          </w:tcPr>
          <w:p w14:paraId="7B243008" w14:textId="77777777" w:rsidR="00856AAF" w:rsidRPr="002B457A" w:rsidRDefault="00856AAF" w:rsidP="00BC2311">
            <w:pPr>
              <w:spacing w:line="276" w:lineRule="auto"/>
              <w:jc w:val="center"/>
              <w:rPr>
                <w:rFonts w:cstheme="minorHAnsi"/>
                <w:sz w:val="16"/>
                <w:szCs w:val="18"/>
              </w:rPr>
            </w:pPr>
          </w:p>
        </w:tc>
        <w:tc>
          <w:tcPr>
            <w:tcW w:w="185" w:type="pct"/>
            <w:vMerge/>
            <w:tcBorders>
              <w:top w:val="nil"/>
              <w:left w:val="nil"/>
              <w:bottom w:val="single" w:sz="4" w:space="0" w:color="auto"/>
              <w:right w:val="nil"/>
            </w:tcBorders>
            <w:shd w:val="clear" w:color="auto" w:fill="FFFFFF" w:themeFill="background1"/>
            <w:vAlign w:val="center"/>
          </w:tcPr>
          <w:p w14:paraId="365395C6" w14:textId="77777777" w:rsidR="00856AAF" w:rsidRPr="002B457A" w:rsidRDefault="00856AAF" w:rsidP="00BC2311">
            <w:pPr>
              <w:spacing w:line="276" w:lineRule="auto"/>
              <w:jc w:val="center"/>
              <w:rPr>
                <w:rFonts w:cstheme="minorHAnsi"/>
                <w:sz w:val="16"/>
                <w:szCs w:val="18"/>
              </w:rPr>
            </w:pPr>
          </w:p>
        </w:tc>
        <w:tc>
          <w:tcPr>
            <w:tcW w:w="157" w:type="pct"/>
            <w:vMerge/>
            <w:tcBorders>
              <w:top w:val="nil"/>
              <w:left w:val="nil"/>
              <w:bottom w:val="single" w:sz="4" w:space="0" w:color="auto"/>
              <w:right w:val="nil"/>
            </w:tcBorders>
            <w:shd w:val="clear" w:color="auto" w:fill="F7CAAC" w:themeFill="accent2" w:themeFillTint="66"/>
            <w:vAlign w:val="center"/>
          </w:tcPr>
          <w:p w14:paraId="3FA591F0" w14:textId="77777777" w:rsidR="00856AAF" w:rsidRPr="002B457A" w:rsidRDefault="00856AAF" w:rsidP="00BC2311">
            <w:pPr>
              <w:spacing w:line="276" w:lineRule="auto"/>
              <w:jc w:val="center"/>
              <w:rPr>
                <w:rFonts w:cstheme="minorHAnsi"/>
                <w:sz w:val="16"/>
                <w:szCs w:val="18"/>
              </w:rPr>
            </w:pPr>
          </w:p>
        </w:tc>
        <w:tc>
          <w:tcPr>
            <w:tcW w:w="163" w:type="pct"/>
            <w:vMerge/>
            <w:tcBorders>
              <w:top w:val="nil"/>
              <w:left w:val="nil"/>
              <w:bottom w:val="single" w:sz="4" w:space="0" w:color="auto"/>
              <w:right w:val="nil"/>
            </w:tcBorders>
            <w:shd w:val="clear" w:color="auto" w:fill="F7CAAC" w:themeFill="accent2" w:themeFillTint="66"/>
            <w:vAlign w:val="center"/>
          </w:tcPr>
          <w:p w14:paraId="4DDC8931" w14:textId="77777777" w:rsidR="00856AAF" w:rsidRPr="002B457A" w:rsidRDefault="00856AAF" w:rsidP="00BC2311">
            <w:pPr>
              <w:spacing w:line="276" w:lineRule="auto"/>
              <w:jc w:val="center"/>
              <w:rPr>
                <w:rFonts w:cstheme="minorHAnsi"/>
                <w:sz w:val="16"/>
                <w:szCs w:val="18"/>
              </w:rPr>
            </w:pPr>
          </w:p>
        </w:tc>
        <w:tc>
          <w:tcPr>
            <w:tcW w:w="154" w:type="pct"/>
            <w:vMerge/>
            <w:tcBorders>
              <w:top w:val="nil"/>
              <w:left w:val="nil"/>
              <w:bottom w:val="single" w:sz="4" w:space="0" w:color="auto"/>
              <w:right w:val="nil"/>
            </w:tcBorders>
            <w:shd w:val="clear" w:color="auto" w:fill="FFFFFF" w:themeFill="background1"/>
            <w:vAlign w:val="center"/>
          </w:tcPr>
          <w:p w14:paraId="2087F0F3"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single" w:sz="4" w:space="0" w:color="auto"/>
              <w:right w:val="nil"/>
            </w:tcBorders>
            <w:shd w:val="clear" w:color="auto" w:fill="FFFFFF" w:themeFill="background1"/>
            <w:vAlign w:val="center"/>
          </w:tcPr>
          <w:p w14:paraId="1A334D15"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single" w:sz="4" w:space="0" w:color="auto"/>
              <w:right w:val="nil"/>
            </w:tcBorders>
            <w:shd w:val="clear" w:color="auto" w:fill="FFFFFF" w:themeFill="background1"/>
            <w:vAlign w:val="center"/>
          </w:tcPr>
          <w:p w14:paraId="3D20D7F3"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single" w:sz="4" w:space="0" w:color="auto"/>
              <w:right w:val="nil"/>
            </w:tcBorders>
            <w:shd w:val="clear" w:color="auto" w:fill="FFFFFF" w:themeFill="background1"/>
            <w:vAlign w:val="center"/>
          </w:tcPr>
          <w:p w14:paraId="30095D65" w14:textId="77777777" w:rsidR="00856AAF" w:rsidRPr="002B457A" w:rsidRDefault="00856AAF" w:rsidP="00BC2311">
            <w:pPr>
              <w:spacing w:line="276" w:lineRule="auto"/>
              <w:jc w:val="center"/>
              <w:rPr>
                <w:rFonts w:cstheme="minorHAnsi"/>
                <w:sz w:val="16"/>
                <w:szCs w:val="18"/>
              </w:rPr>
            </w:pPr>
          </w:p>
        </w:tc>
        <w:tc>
          <w:tcPr>
            <w:tcW w:w="138" w:type="pct"/>
            <w:vMerge/>
            <w:tcBorders>
              <w:top w:val="nil"/>
              <w:left w:val="nil"/>
              <w:bottom w:val="single" w:sz="4" w:space="0" w:color="auto"/>
              <w:right w:val="nil"/>
            </w:tcBorders>
            <w:shd w:val="clear" w:color="auto" w:fill="FFFFFF" w:themeFill="background1"/>
            <w:vAlign w:val="center"/>
          </w:tcPr>
          <w:p w14:paraId="7250B68B" w14:textId="77777777" w:rsidR="00856AAF" w:rsidRPr="002B457A" w:rsidRDefault="00856AAF" w:rsidP="00BC2311">
            <w:pPr>
              <w:spacing w:line="276" w:lineRule="auto"/>
              <w:jc w:val="center"/>
              <w:rPr>
                <w:rFonts w:cstheme="minorHAnsi"/>
                <w:sz w:val="16"/>
                <w:szCs w:val="18"/>
              </w:rPr>
            </w:pPr>
          </w:p>
        </w:tc>
        <w:tc>
          <w:tcPr>
            <w:tcW w:w="156" w:type="pct"/>
            <w:vMerge/>
            <w:tcBorders>
              <w:top w:val="nil"/>
              <w:left w:val="nil"/>
              <w:bottom w:val="single" w:sz="4" w:space="0" w:color="auto"/>
              <w:right w:val="nil"/>
            </w:tcBorders>
            <w:shd w:val="clear" w:color="auto" w:fill="5B9BD5" w:themeFill="accent1"/>
            <w:vAlign w:val="center"/>
          </w:tcPr>
          <w:p w14:paraId="1D77DDF2"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single" w:sz="4" w:space="0" w:color="auto"/>
              <w:right w:val="nil"/>
            </w:tcBorders>
            <w:shd w:val="clear" w:color="auto" w:fill="D5DCE4" w:themeFill="text2" w:themeFillTint="33"/>
            <w:vAlign w:val="center"/>
          </w:tcPr>
          <w:p w14:paraId="1A8A52AD" w14:textId="77777777" w:rsidR="00856AAF" w:rsidRPr="002B457A" w:rsidRDefault="00856AAF" w:rsidP="00BC2311">
            <w:pPr>
              <w:spacing w:line="276" w:lineRule="auto"/>
              <w:jc w:val="center"/>
              <w:rPr>
                <w:rFonts w:cstheme="minorHAnsi"/>
                <w:sz w:val="16"/>
                <w:szCs w:val="18"/>
              </w:rPr>
            </w:pPr>
          </w:p>
        </w:tc>
      </w:tr>
      <w:tr w:rsidR="00856AAF" w:rsidRPr="002B457A" w14:paraId="77F3FBDB" w14:textId="77777777" w:rsidTr="00BC2311">
        <w:trPr>
          <w:trHeight w:val="150"/>
        </w:trPr>
        <w:tc>
          <w:tcPr>
            <w:tcW w:w="589" w:type="pct"/>
            <w:vMerge w:val="restart"/>
            <w:tcBorders>
              <w:top w:val="single" w:sz="4" w:space="0" w:color="auto"/>
              <w:left w:val="nil"/>
              <w:bottom w:val="nil"/>
              <w:right w:val="nil"/>
            </w:tcBorders>
            <w:shd w:val="clear" w:color="auto" w:fill="F2F2F2" w:themeFill="background1" w:themeFillShade="F2"/>
            <w:vAlign w:val="center"/>
          </w:tcPr>
          <w:p w14:paraId="57A3DCB6" w14:textId="77777777" w:rsidR="00856AAF" w:rsidRPr="002B457A" w:rsidRDefault="00856AAF" w:rsidP="00BC2311">
            <w:pPr>
              <w:spacing w:line="276" w:lineRule="auto"/>
              <w:rPr>
                <w:rFonts w:cstheme="minorHAnsi"/>
                <w:sz w:val="16"/>
                <w:szCs w:val="18"/>
              </w:rPr>
            </w:pPr>
            <w:r w:rsidRPr="002B457A">
              <w:rPr>
                <w:rFonts w:cstheme="minorHAnsi"/>
                <w:sz w:val="16"/>
                <w:szCs w:val="18"/>
              </w:rPr>
              <w:t xml:space="preserve">Wei et al. </w:t>
            </w:r>
          </w:p>
        </w:tc>
        <w:tc>
          <w:tcPr>
            <w:tcW w:w="182" w:type="pct"/>
            <w:tcBorders>
              <w:top w:val="single" w:sz="4" w:space="0" w:color="auto"/>
              <w:left w:val="nil"/>
              <w:bottom w:val="nil"/>
              <w:right w:val="nil"/>
            </w:tcBorders>
            <w:shd w:val="clear" w:color="auto" w:fill="C5E0B3" w:themeFill="accent6" w:themeFillTint="66"/>
            <w:vAlign w:val="center"/>
          </w:tcPr>
          <w:p w14:paraId="44570F07" w14:textId="77777777" w:rsidR="00856AAF" w:rsidRPr="002B457A" w:rsidRDefault="00856AAF" w:rsidP="00BC2311">
            <w:pPr>
              <w:spacing w:line="276" w:lineRule="auto"/>
              <w:jc w:val="center"/>
              <w:rPr>
                <w:rFonts w:cstheme="minorHAnsi"/>
                <w:sz w:val="16"/>
                <w:szCs w:val="18"/>
              </w:rPr>
            </w:pPr>
          </w:p>
        </w:tc>
        <w:tc>
          <w:tcPr>
            <w:tcW w:w="184" w:type="pct"/>
            <w:vMerge w:val="restart"/>
            <w:tcBorders>
              <w:top w:val="single" w:sz="4" w:space="0" w:color="auto"/>
              <w:left w:val="nil"/>
              <w:bottom w:val="nil"/>
              <w:right w:val="nil"/>
            </w:tcBorders>
            <w:shd w:val="clear" w:color="auto" w:fill="F2F2F2" w:themeFill="background1" w:themeFillShade="F2"/>
            <w:vAlign w:val="center"/>
          </w:tcPr>
          <w:p w14:paraId="5AE8625F"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single" w:sz="4" w:space="0" w:color="auto"/>
              <w:left w:val="nil"/>
              <w:bottom w:val="nil"/>
              <w:right w:val="nil"/>
            </w:tcBorders>
            <w:shd w:val="clear" w:color="auto" w:fill="F2F2F2" w:themeFill="background1" w:themeFillShade="F2"/>
            <w:vAlign w:val="center"/>
          </w:tcPr>
          <w:p w14:paraId="2012C6C2" w14:textId="77777777" w:rsidR="00856AAF" w:rsidRPr="002B457A" w:rsidRDefault="00856AAF" w:rsidP="00BC2311">
            <w:pPr>
              <w:spacing w:line="276" w:lineRule="auto"/>
              <w:jc w:val="center"/>
              <w:rPr>
                <w:rFonts w:cstheme="minorHAnsi"/>
                <w:sz w:val="16"/>
                <w:szCs w:val="18"/>
              </w:rPr>
            </w:pPr>
          </w:p>
        </w:tc>
        <w:tc>
          <w:tcPr>
            <w:tcW w:w="186" w:type="pct"/>
            <w:vMerge w:val="restart"/>
            <w:tcBorders>
              <w:top w:val="single" w:sz="4" w:space="0" w:color="auto"/>
              <w:left w:val="nil"/>
              <w:bottom w:val="nil"/>
              <w:right w:val="nil"/>
            </w:tcBorders>
            <w:shd w:val="clear" w:color="auto" w:fill="F2F2F2" w:themeFill="background1" w:themeFillShade="F2"/>
            <w:vAlign w:val="center"/>
          </w:tcPr>
          <w:p w14:paraId="0B5FB7B4" w14:textId="77777777" w:rsidR="00856AAF" w:rsidRPr="002B457A" w:rsidRDefault="00856AAF" w:rsidP="00BC2311">
            <w:pPr>
              <w:spacing w:line="276" w:lineRule="auto"/>
              <w:jc w:val="center"/>
              <w:rPr>
                <w:rFonts w:cstheme="minorHAnsi"/>
                <w:sz w:val="16"/>
                <w:szCs w:val="18"/>
              </w:rPr>
            </w:pPr>
          </w:p>
        </w:tc>
        <w:tc>
          <w:tcPr>
            <w:tcW w:w="193" w:type="pct"/>
            <w:tcBorders>
              <w:top w:val="single" w:sz="4" w:space="0" w:color="auto"/>
              <w:left w:val="nil"/>
              <w:bottom w:val="nil"/>
              <w:right w:val="nil"/>
            </w:tcBorders>
            <w:shd w:val="clear" w:color="auto" w:fill="C5E0B3" w:themeFill="accent6" w:themeFillTint="66"/>
            <w:vAlign w:val="center"/>
          </w:tcPr>
          <w:p w14:paraId="721722D8" w14:textId="77777777" w:rsidR="00856AAF" w:rsidRPr="002B457A" w:rsidRDefault="00856AAF" w:rsidP="00BC2311">
            <w:pPr>
              <w:spacing w:line="276" w:lineRule="auto"/>
              <w:jc w:val="center"/>
              <w:rPr>
                <w:rFonts w:cstheme="minorHAnsi"/>
                <w:sz w:val="16"/>
                <w:szCs w:val="18"/>
              </w:rPr>
            </w:pPr>
          </w:p>
        </w:tc>
        <w:tc>
          <w:tcPr>
            <w:tcW w:w="239" w:type="pct"/>
            <w:vMerge w:val="restart"/>
            <w:tcBorders>
              <w:top w:val="single" w:sz="4" w:space="0" w:color="auto"/>
              <w:left w:val="nil"/>
              <w:bottom w:val="nil"/>
              <w:right w:val="nil"/>
            </w:tcBorders>
            <w:shd w:val="clear" w:color="auto" w:fill="F2F2F2" w:themeFill="background1" w:themeFillShade="F2"/>
            <w:vAlign w:val="center"/>
          </w:tcPr>
          <w:p w14:paraId="7CA0A9FB" w14:textId="77777777" w:rsidR="00856AAF" w:rsidRPr="002B457A" w:rsidRDefault="00856AAF" w:rsidP="00BC2311">
            <w:pPr>
              <w:spacing w:line="276" w:lineRule="auto"/>
              <w:jc w:val="center"/>
              <w:rPr>
                <w:rFonts w:cstheme="minorHAnsi"/>
                <w:sz w:val="16"/>
                <w:szCs w:val="18"/>
              </w:rPr>
            </w:pPr>
          </w:p>
        </w:tc>
        <w:tc>
          <w:tcPr>
            <w:tcW w:w="182" w:type="pct"/>
            <w:vMerge w:val="restart"/>
            <w:tcBorders>
              <w:top w:val="single" w:sz="4" w:space="0" w:color="auto"/>
              <w:left w:val="nil"/>
              <w:bottom w:val="nil"/>
              <w:right w:val="nil"/>
            </w:tcBorders>
            <w:shd w:val="clear" w:color="auto" w:fill="F2F2F2" w:themeFill="background1" w:themeFillShade="F2"/>
            <w:vAlign w:val="center"/>
          </w:tcPr>
          <w:p w14:paraId="3AA60994"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single" w:sz="4" w:space="0" w:color="auto"/>
              <w:left w:val="nil"/>
              <w:bottom w:val="nil"/>
              <w:right w:val="nil"/>
            </w:tcBorders>
            <w:shd w:val="clear" w:color="auto" w:fill="F2F2F2" w:themeFill="background1" w:themeFillShade="F2"/>
            <w:vAlign w:val="center"/>
          </w:tcPr>
          <w:p w14:paraId="0ECA554D" w14:textId="77777777" w:rsidR="00856AAF" w:rsidRPr="002B457A" w:rsidRDefault="00856AAF" w:rsidP="00BC2311">
            <w:pPr>
              <w:spacing w:line="276" w:lineRule="auto"/>
              <w:jc w:val="center"/>
              <w:rPr>
                <w:rFonts w:eastAsia="Calibri" w:cstheme="minorHAnsi"/>
                <w:color w:val="000000" w:themeColor="text1"/>
                <w:sz w:val="16"/>
                <w:szCs w:val="18"/>
              </w:rPr>
            </w:pPr>
          </w:p>
        </w:tc>
        <w:tc>
          <w:tcPr>
            <w:tcW w:w="169" w:type="pct"/>
            <w:vMerge w:val="restart"/>
            <w:tcBorders>
              <w:top w:val="single" w:sz="4" w:space="0" w:color="auto"/>
              <w:left w:val="nil"/>
              <w:bottom w:val="nil"/>
              <w:right w:val="nil"/>
            </w:tcBorders>
            <w:shd w:val="clear" w:color="auto" w:fill="F2F2F2" w:themeFill="background1" w:themeFillShade="F2"/>
            <w:vAlign w:val="center"/>
          </w:tcPr>
          <w:p w14:paraId="033718FC"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single" w:sz="4" w:space="0" w:color="auto"/>
              <w:left w:val="nil"/>
              <w:bottom w:val="nil"/>
              <w:right w:val="nil"/>
            </w:tcBorders>
            <w:shd w:val="clear" w:color="auto" w:fill="F2F2F2" w:themeFill="background1" w:themeFillShade="F2"/>
            <w:vAlign w:val="center"/>
          </w:tcPr>
          <w:p w14:paraId="73C61CE3" w14:textId="77777777" w:rsidR="00856AAF" w:rsidRPr="002B457A" w:rsidRDefault="00856AAF" w:rsidP="00BC2311">
            <w:pPr>
              <w:spacing w:line="276" w:lineRule="auto"/>
              <w:jc w:val="center"/>
              <w:rPr>
                <w:rFonts w:cstheme="minorHAnsi"/>
                <w:sz w:val="16"/>
                <w:szCs w:val="18"/>
              </w:rPr>
            </w:pPr>
          </w:p>
        </w:tc>
        <w:tc>
          <w:tcPr>
            <w:tcW w:w="380" w:type="pct"/>
            <w:vMerge w:val="restart"/>
            <w:tcBorders>
              <w:top w:val="single" w:sz="4" w:space="0" w:color="auto"/>
              <w:left w:val="nil"/>
              <w:bottom w:val="nil"/>
              <w:right w:val="nil"/>
            </w:tcBorders>
            <w:shd w:val="clear" w:color="auto" w:fill="F2F2F2" w:themeFill="background1" w:themeFillShade="F2"/>
            <w:vAlign w:val="center"/>
          </w:tcPr>
          <w:p w14:paraId="124F2A27" w14:textId="77777777" w:rsidR="00856AAF" w:rsidRPr="002B457A" w:rsidRDefault="00856AAF" w:rsidP="00BC2311">
            <w:pPr>
              <w:spacing w:line="276" w:lineRule="auto"/>
              <w:jc w:val="center"/>
              <w:rPr>
                <w:rFonts w:cstheme="minorHAnsi"/>
                <w:sz w:val="16"/>
                <w:szCs w:val="18"/>
              </w:rPr>
            </w:pPr>
          </w:p>
        </w:tc>
        <w:tc>
          <w:tcPr>
            <w:tcW w:w="189" w:type="pct"/>
            <w:vMerge w:val="restart"/>
            <w:tcBorders>
              <w:top w:val="single" w:sz="4" w:space="0" w:color="auto"/>
              <w:left w:val="nil"/>
              <w:bottom w:val="nil"/>
              <w:right w:val="nil"/>
            </w:tcBorders>
            <w:shd w:val="clear" w:color="auto" w:fill="F2F2F2" w:themeFill="background1" w:themeFillShade="F2"/>
            <w:vAlign w:val="center"/>
          </w:tcPr>
          <w:p w14:paraId="0210E420" w14:textId="77777777" w:rsidR="00856AAF" w:rsidRPr="002B457A" w:rsidRDefault="00856AAF" w:rsidP="00BC2311">
            <w:pPr>
              <w:spacing w:line="276" w:lineRule="auto"/>
              <w:jc w:val="center"/>
              <w:rPr>
                <w:rFonts w:cstheme="minorHAnsi"/>
                <w:sz w:val="16"/>
                <w:szCs w:val="18"/>
              </w:rPr>
            </w:pPr>
          </w:p>
        </w:tc>
        <w:tc>
          <w:tcPr>
            <w:tcW w:w="170" w:type="pct"/>
            <w:vMerge w:val="restart"/>
            <w:tcBorders>
              <w:top w:val="single" w:sz="4" w:space="0" w:color="auto"/>
              <w:left w:val="nil"/>
              <w:bottom w:val="nil"/>
              <w:right w:val="nil"/>
            </w:tcBorders>
            <w:shd w:val="clear" w:color="auto" w:fill="F2F2F2" w:themeFill="background1" w:themeFillShade="F2"/>
            <w:vAlign w:val="center"/>
          </w:tcPr>
          <w:p w14:paraId="5D0C5DD0" w14:textId="77777777" w:rsidR="00856AAF" w:rsidRPr="002B457A" w:rsidRDefault="00856AAF" w:rsidP="00BC2311">
            <w:pPr>
              <w:spacing w:line="276" w:lineRule="auto"/>
              <w:jc w:val="center"/>
              <w:rPr>
                <w:rFonts w:cstheme="minorHAnsi"/>
                <w:sz w:val="16"/>
                <w:szCs w:val="18"/>
              </w:rPr>
            </w:pPr>
          </w:p>
        </w:tc>
        <w:tc>
          <w:tcPr>
            <w:tcW w:w="166" w:type="pct"/>
            <w:vMerge w:val="restart"/>
            <w:tcBorders>
              <w:top w:val="single" w:sz="4" w:space="0" w:color="auto"/>
              <w:left w:val="nil"/>
              <w:bottom w:val="nil"/>
              <w:right w:val="nil"/>
            </w:tcBorders>
            <w:shd w:val="clear" w:color="auto" w:fill="F2F2F2" w:themeFill="background1" w:themeFillShade="F2"/>
            <w:vAlign w:val="center"/>
          </w:tcPr>
          <w:p w14:paraId="3E77EBA0" w14:textId="77777777" w:rsidR="00856AAF" w:rsidRPr="002B457A" w:rsidRDefault="00856AAF" w:rsidP="00BC2311">
            <w:pPr>
              <w:spacing w:line="276" w:lineRule="auto"/>
              <w:jc w:val="center"/>
              <w:rPr>
                <w:rFonts w:cstheme="minorHAnsi"/>
                <w:sz w:val="16"/>
                <w:szCs w:val="18"/>
              </w:rPr>
            </w:pPr>
          </w:p>
        </w:tc>
        <w:tc>
          <w:tcPr>
            <w:tcW w:w="185" w:type="pct"/>
            <w:vMerge w:val="restart"/>
            <w:tcBorders>
              <w:top w:val="single" w:sz="4" w:space="0" w:color="auto"/>
              <w:left w:val="nil"/>
              <w:bottom w:val="nil"/>
              <w:right w:val="nil"/>
            </w:tcBorders>
            <w:shd w:val="clear" w:color="auto" w:fill="F2F2F2" w:themeFill="background1" w:themeFillShade="F2"/>
            <w:vAlign w:val="center"/>
          </w:tcPr>
          <w:p w14:paraId="19973BA9" w14:textId="77777777" w:rsidR="00856AAF" w:rsidRPr="002B457A" w:rsidRDefault="00856AAF" w:rsidP="00BC2311">
            <w:pPr>
              <w:spacing w:line="276" w:lineRule="auto"/>
              <w:jc w:val="center"/>
              <w:rPr>
                <w:rFonts w:cstheme="minorHAnsi"/>
                <w:sz w:val="16"/>
                <w:szCs w:val="18"/>
              </w:rPr>
            </w:pPr>
          </w:p>
        </w:tc>
        <w:tc>
          <w:tcPr>
            <w:tcW w:w="157" w:type="pct"/>
            <w:vMerge w:val="restart"/>
            <w:tcBorders>
              <w:top w:val="single" w:sz="4" w:space="0" w:color="auto"/>
              <w:left w:val="nil"/>
              <w:bottom w:val="nil"/>
              <w:right w:val="nil"/>
            </w:tcBorders>
            <w:shd w:val="clear" w:color="auto" w:fill="F7CAAC" w:themeFill="accent2" w:themeFillTint="66"/>
            <w:vAlign w:val="center"/>
          </w:tcPr>
          <w:p w14:paraId="59D87066" w14:textId="77777777" w:rsidR="00856AAF" w:rsidRPr="002B457A" w:rsidRDefault="00856AAF" w:rsidP="00BC2311">
            <w:pPr>
              <w:spacing w:line="276" w:lineRule="auto"/>
              <w:jc w:val="center"/>
              <w:rPr>
                <w:rFonts w:cstheme="minorHAnsi"/>
                <w:sz w:val="16"/>
                <w:szCs w:val="18"/>
              </w:rPr>
            </w:pPr>
          </w:p>
        </w:tc>
        <w:tc>
          <w:tcPr>
            <w:tcW w:w="163" w:type="pct"/>
            <w:vMerge w:val="restart"/>
            <w:tcBorders>
              <w:top w:val="single" w:sz="4" w:space="0" w:color="auto"/>
              <w:left w:val="nil"/>
              <w:bottom w:val="nil"/>
              <w:right w:val="nil"/>
            </w:tcBorders>
            <w:shd w:val="clear" w:color="auto" w:fill="F7CAAC" w:themeFill="accent2" w:themeFillTint="66"/>
            <w:vAlign w:val="center"/>
          </w:tcPr>
          <w:p w14:paraId="5F5CE71F" w14:textId="77777777" w:rsidR="00856AAF" w:rsidRPr="002B457A" w:rsidRDefault="00856AAF" w:rsidP="00BC2311">
            <w:pPr>
              <w:spacing w:line="276" w:lineRule="auto"/>
              <w:jc w:val="center"/>
              <w:rPr>
                <w:rFonts w:cstheme="minorHAnsi"/>
                <w:sz w:val="16"/>
                <w:szCs w:val="18"/>
              </w:rPr>
            </w:pPr>
          </w:p>
        </w:tc>
        <w:tc>
          <w:tcPr>
            <w:tcW w:w="154" w:type="pct"/>
            <w:vMerge w:val="restart"/>
            <w:tcBorders>
              <w:top w:val="single" w:sz="4" w:space="0" w:color="auto"/>
              <w:left w:val="nil"/>
              <w:bottom w:val="nil"/>
              <w:right w:val="nil"/>
            </w:tcBorders>
            <w:shd w:val="clear" w:color="auto" w:fill="F7CAAC" w:themeFill="accent2" w:themeFillTint="66"/>
            <w:vAlign w:val="center"/>
          </w:tcPr>
          <w:p w14:paraId="0A1B89F3" w14:textId="77777777" w:rsidR="00856AAF" w:rsidRPr="002B457A" w:rsidRDefault="00856AAF" w:rsidP="00BC2311">
            <w:pPr>
              <w:spacing w:line="276" w:lineRule="auto"/>
              <w:jc w:val="center"/>
              <w:rPr>
                <w:rFonts w:cstheme="minorHAnsi"/>
                <w:sz w:val="16"/>
                <w:szCs w:val="18"/>
              </w:rPr>
            </w:pPr>
          </w:p>
        </w:tc>
        <w:tc>
          <w:tcPr>
            <w:tcW w:w="155" w:type="pct"/>
            <w:vMerge w:val="restart"/>
            <w:tcBorders>
              <w:top w:val="single" w:sz="4" w:space="0" w:color="auto"/>
              <w:left w:val="nil"/>
              <w:bottom w:val="nil"/>
              <w:right w:val="nil"/>
            </w:tcBorders>
            <w:shd w:val="clear" w:color="auto" w:fill="F7CAAC" w:themeFill="accent2" w:themeFillTint="66"/>
            <w:vAlign w:val="center"/>
          </w:tcPr>
          <w:p w14:paraId="5D87E227" w14:textId="77777777" w:rsidR="00856AAF" w:rsidRPr="002B457A" w:rsidRDefault="00856AAF" w:rsidP="00BC2311">
            <w:pPr>
              <w:spacing w:line="276" w:lineRule="auto"/>
              <w:jc w:val="center"/>
              <w:rPr>
                <w:rFonts w:cstheme="minorHAnsi"/>
                <w:sz w:val="16"/>
                <w:szCs w:val="18"/>
              </w:rPr>
            </w:pPr>
          </w:p>
        </w:tc>
        <w:tc>
          <w:tcPr>
            <w:tcW w:w="188" w:type="pct"/>
            <w:vMerge w:val="restart"/>
            <w:tcBorders>
              <w:top w:val="single" w:sz="4" w:space="0" w:color="auto"/>
              <w:left w:val="nil"/>
              <w:bottom w:val="nil"/>
              <w:right w:val="nil"/>
            </w:tcBorders>
            <w:shd w:val="clear" w:color="auto" w:fill="F2F2F2" w:themeFill="background1" w:themeFillShade="F2"/>
            <w:vAlign w:val="center"/>
          </w:tcPr>
          <w:p w14:paraId="40FBD8D2" w14:textId="77777777" w:rsidR="00856AAF" w:rsidRPr="002B457A" w:rsidRDefault="00856AAF" w:rsidP="00BC2311">
            <w:pPr>
              <w:spacing w:line="276" w:lineRule="auto"/>
              <w:jc w:val="center"/>
              <w:rPr>
                <w:rFonts w:cstheme="minorHAnsi"/>
                <w:sz w:val="16"/>
                <w:szCs w:val="18"/>
              </w:rPr>
            </w:pPr>
          </w:p>
        </w:tc>
        <w:tc>
          <w:tcPr>
            <w:tcW w:w="176" w:type="pct"/>
            <w:vMerge w:val="restart"/>
            <w:tcBorders>
              <w:top w:val="single" w:sz="4" w:space="0" w:color="auto"/>
              <w:left w:val="nil"/>
              <w:bottom w:val="nil"/>
              <w:right w:val="nil"/>
            </w:tcBorders>
            <w:shd w:val="clear" w:color="auto" w:fill="F2F2F2" w:themeFill="background1" w:themeFillShade="F2"/>
            <w:vAlign w:val="center"/>
          </w:tcPr>
          <w:p w14:paraId="18B9C449" w14:textId="77777777" w:rsidR="00856AAF" w:rsidRPr="002B457A" w:rsidRDefault="00856AAF" w:rsidP="00BC2311">
            <w:pPr>
              <w:spacing w:line="276" w:lineRule="auto"/>
              <w:jc w:val="center"/>
              <w:rPr>
                <w:rFonts w:cstheme="minorHAnsi"/>
                <w:sz w:val="16"/>
                <w:szCs w:val="18"/>
              </w:rPr>
            </w:pPr>
          </w:p>
        </w:tc>
        <w:tc>
          <w:tcPr>
            <w:tcW w:w="138" w:type="pct"/>
            <w:vMerge w:val="restart"/>
            <w:tcBorders>
              <w:top w:val="single" w:sz="4" w:space="0" w:color="auto"/>
              <w:left w:val="nil"/>
              <w:bottom w:val="nil"/>
              <w:right w:val="nil"/>
            </w:tcBorders>
            <w:shd w:val="clear" w:color="auto" w:fill="F2F2F2" w:themeFill="background1" w:themeFillShade="F2"/>
            <w:vAlign w:val="center"/>
          </w:tcPr>
          <w:p w14:paraId="29ABEFC0" w14:textId="77777777" w:rsidR="00856AAF" w:rsidRPr="002B457A" w:rsidRDefault="00856AAF" w:rsidP="00BC2311">
            <w:pPr>
              <w:spacing w:line="276" w:lineRule="auto"/>
              <w:jc w:val="center"/>
              <w:rPr>
                <w:rFonts w:cstheme="minorHAnsi"/>
                <w:sz w:val="16"/>
                <w:szCs w:val="18"/>
              </w:rPr>
            </w:pPr>
          </w:p>
        </w:tc>
        <w:tc>
          <w:tcPr>
            <w:tcW w:w="156" w:type="pct"/>
            <w:vMerge w:val="restart"/>
            <w:tcBorders>
              <w:top w:val="single" w:sz="4" w:space="0" w:color="auto"/>
              <w:left w:val="nil"/>
              <w:bottom w:val="nil"/>
              <w:right w:val="nil"/>
            </w:tcBorders>
            <w:shd w:val="clear" w:color="auto" w:fill="5B9BD5" w:themeFill="accent1"/>
            <w:vAlign w:val="center"/>
          </w:tcPr>
          <w:p w14:paraId="44195A50"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P</w:t>
            </w:r>
          </w:p>
        </w:tc>
        <w:tc>
          <w:tcPr>
            <w:tcW w:w="188" w:type="pct"/>
            <w:vMerge w:val="restart"/>
            <w:tcBorders>
              <w:top w:val="single" w:sz="4" w:space="0" w:color="auto"/>
              <w:left w:val="nil"/>
              <w:bottom w:val="nil"/>
              <w:right w:val="nil"/>
            </w:tcBorders>
            <w:shd w:val="clear" w:color="auto" w:fill="D5DCE4" w:themeFill="text2" w:themeFillTint="33"/>
            <w:vAlign w:val="center"/>
          </w:tcPr>
          <w:p w14:paraId="1BAA866E" w14:textId="77777777" w:rsidR="00856AAF" w:rsidRPr="002B457A" w:rsidRDefault="00856AAF" w:rsidP="00BC2311">
            <w:pPr>
              <w:spacing w:line="276" w:lineRule="auto"/>
              <w:jc w:val="center"/>
              <w:rPr>
                <w:rFonts w:cstheme="minorHAnsi"/>
                <w:sz w:val="16"/>
                <w:szCs w:val="18"/>
              </w:rPr>
            </w:pPr>
            <w:r w:rsidRPr="002B457A">
              <w:rPr>
                <w:rFonts w:cstheme="minorHAnsi"/>
                <w:sz w:val="16"/>
                <w:szCs w:val="18"/>
              </w:rPr>
              <w:t>P</w:t>
            </w:r>
          </w:p>
        </w:tc>
      </w:tr>
      <w:tr w:rsidR="00856AAF" w:rsidRPr="002B457A" w14:paraId="708E68FE" w14:textId="77777777" w:rsidTr="00BC2311">
        <w:trPr>
          <w:trHeight w:val="150"/>
        </w:trPr>
        <w:tc>
          <w:tcPr>
            <w:tcW w:w="589" w:type="pct"/>
            <w:vMerge/>
            <w:tcBorders>
              <w:left w:val="nil"/>
              <w:bottom w:val="nil"/>
              <w:right w:val="nil"/>
            </w:tcBorders>
            <w:shd w:val="clear" w:color="auto" w:fill="F2F2F2" w:themeFill="background1" w:themeFillShade="F2"/>
            <w:vAlign w:val="center"/>
          </w:tcPr>
          <w:p w14:paraId="6611EEDA" w14:textId="77777777" w:rsidR="00856AAF" w:rsidRPr="002B457A" w:rsidRDefault="00856AAF" w:rsidP="00BC2311">
            <w:pPr>
              <w:spacing w:line="276" w:lineRule="auto"/>
              <w:rPr>
                <w:rFonts w:cstheme="minorHAnsi"/>
                <w:sz w:val="16"/>
                <w:szCs w:val="18"/>
              </w:rPr>
            </w:pPr>
          </w:p>
        </w:tc>
        <w:tc>
          <w:tcPr>
            <w:tcW w:w="182" w:type="pct"/>
            <w:tcBorders>
              <w:top w:val="nil"/>
              <w:left w:val="nil"/>
              <w:bottom w:val="nil"/>
              <w:right w:val="nil"/>
            </w:tcBorders>
            <w:shd w:val="clear" w:color="auto" w:fill="F9A5E1"/>
            <w:vAlign w:val="center"/>
          </w:tcPr>
          <w:p w14:paraId="5905096B" w14:textId="77777777" w:rsidR="00856AAF" w:rsidRPr="002B457A" w:rsidRDefault="00856AAF" w:rsidP="00BC2311">
            <w:pPr>
              <w:spacing w:line="276" w:lineRule="auto"/>
              <w:jc w:val="center"/>
              <w:rPr>
                <w:rFonts w:cstheme="minorHAnsi"/>
                <w:sz w:val="16"/>
                <w:szCs w:val="18"/>
              </w:rPr>
            </w:pPr>
          </w:p>
        </w:tc>
        <w:tc>
          <w:tcPr>
            <w:tcW w:w="184" w:type="pct"/>
            <w:vMerge/>
            <w:tcBorders>
              <w:top w:val="nil"/>
              <w:left w:val="nil"/>
              <w:bottom w:val="nil"/>
              <w:right w:val="nil"/>
            </w:tcBorders>
            <w:shd w:val="clear" w:color="auto" w:fill="F2F2F2" w:themeFill="background1" w:themeFillShade="F2"/>
            <w:vAlign w:val="center"/>
          </w:tcPr>
          <w:p w14:paraId="3147411D"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nil"/>
              <w:right w:val="nil"/>
            </w:tcBorders>
            <w:shd w:val="clear" w:color="auto" w:fill="F2F2F2" w:themeFill="background1" w:themeFillShade="F2"/>
            <w:vAlign w:val="center"/>
          </w:tcPr>
          <w:p w14:paraId="1599B6F3" w14:textId="77777777" w:rsidR="00856AAF" w:rsidRPr="002B457A" w:rsidRDefault="00856AAF" w:rsidP="00BC2311">
            <w:pPr>
              <w:spacing w:line="276" w:lineRule="auto"/>
              <w:jc w:val="center"/>
              <w:rPr>
                <w:rFonts w:cstheme="minorHAnsi"/>
                <w:sz w:val="16"/>
                <w:szCs w:val="18"/>
              </w:rPr>
            </w:pPr>
          </w:p>
        </w:tc>
        <w:tc>
          <w:tcPr>
            <w:tcW w:w="186" w:type="pct"/>
            <w:vMerge/>
            <w:tcBorders>
              <w:top w:val="nil"/>
              <w:left w:val="nil"/>
              <w:bottom w:val="nil"/>
              <w:right w:val="nil"/>
            </w:tcBorders>
            <w:shd w:val="clear" w:color="auto" w:fill="F2F2F2" w:themeFill="background1" w:themeFillShade="F2"/>
            <w:vAlign w:val="center"/>
          </w:tcPr>
          <w:p w14:paraId="450C51B5"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9A5E1"/>
            <w:vAlign w:val="center"/>
          </w:tcPr>
          <w:p w14:paraId="04A766E6" w14:textId="77777777" w:rsidR="00856AAF" w:rsidRPr="002B457A" w:rsidRDefault="00856AAF" w:rsidP="00BC2311">
            <w:pPr>
              <w:spacing w:line="276" w:lineRule="auto"/>
              <w:jc w:val="center"/>
              <w:rPr>
                <w:rFonts w:cstheme="minorHAnsi"/>
                <w:sz w:val="16"/>
                <w:szCs w:val="18"/>
              </w:rPr>
            </w:pPr>
          </w:p>
        </w:tc>
        <w:tc>
          <w:tcPr>
            <w:tcW w:w="239" w:type="pct"/>
            <w:vMerge/>
            <w:tcBorders>
              <w:top w:val="nil"/>
              <w:left w:val="nil"/>
              <w:bottom w:val="nil"/>
              <w:right w:val="nil"/>
            </w:tcBorders>
            <w:shd w:val="clear" w:color="auto" w:fill="F2F2F2" w:themeFill="background1" w:themeFillShade="F2"/>
            <w:vAlign w:val="center"/>
          </w:tcPr>
          <w:p w14:paraId="25232660" w14:textId="77777777" w:rsidR="00856AAF" w:rsidRPr="002B457A" w:rsidRDefault="00856AAF" w:rsidP="00BC2311">
            <w:pPr>
              <w:spacing w:line="276" w:lineRule="auto"/>
              <w:jc w:val="center"/>
              <w:rPr>
                <w:rFonts w:cstheme="minorHAnsi"/>
                <w:sz w:val="16"/>
                <w:szCs w:val="18"/>
              </w:rPr>
            </w:pPr>
          </w:p>
        </w:tc>
        <w:tc>
          <w:tcPr>
            <w:tcW w:w="182" w:type="pct"/>
            <w:vMerge/>
            <w:tcBorders>
              <w:top w:val="nil"/>
              <w:left w:val="nil"/>
              <w:bottom w:val="nil"/>
              <w:right w:val="nil"/>
            </w:tcBorders>
            <w:shd w:val="clear" w:color="auto" w:fill="F2F2F2" w:themeFill="background1" w:themeFillShade="F2"/>
            <w:vAlign w:val="center"/>
          </w:tcPr>
          <w:p w14:paraId="5083F9C8"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F2F2F2" w:themeFill="background1" w:themeFillShade="F2"/>
            <w:vAlign w:val="center"/>
          </w:tcPr>
          <w:p w14:paraId="72123D61" w14:textId="77777777" w:rsidR="00856AAF" w:rsidRPr="002B457A" w:rsidRDefault="00856AAF" w:rsidP="00BC2311">
            <w:pPr>
              <w:spacing w:line="276" w:lineRule="auto"/>
              <w:jc w:val="center"/>
              <w:rPr>
                <w:rFonts w:eastAsia="Calibri" w:cstheme="minorHAnsi"/>
                <w:color w:val="000000" w:themeColor="text1"/>
                <w:sz w:val="16"/>
                <w:szCs w:val="18"/>
              </w:rPr>
            </w:pPr>
          </w:p>
        </w:tc>
        <w:tc>
          <w:tcPr>
            <w:tcW w:w="169" w:type="pct"/>
            <w:vMerge/>
            <w:tcBorders>
              <w:top w:val="nil"/>
              <w:left w:val="nil"/>
              <w:bottom w:val="nil"/>
              <w:right w:val="nil"/>
            </w:tcBorders>
            <w:shd w:val="clear" w:color="auto" w:fill="F2F2F2" w:themeFill="background1" w:themeFillShade="F2"/>
            <w:vAlign w:val="center"/>
          </w:tcPr>
          <w:p w14:paraId="40C99645"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F2F2F2" w:themeFill="background1" w:themeFillShade="F2"/>
            <w:vAlign w:val="center"/>
          </w:tcPr>
          <w:p w14:paraId="10969B6D" w14:textId="77777777" w:rsidR="00856AAF" w:rsidRPr="002B457A" w:rsidRDefault="00856AAF" w:rsidP="00BC2311">
            <w:pPr>
              <w:spacing w:line="276" w:lineRule="auto"/>
              <w:jc w:val="center"/>
              <w:rPr>
                <w:rFonts w:cstheme="minorHAnsi"/>
                <w:sz w:val="16"/>
                <w:szCs w:val="18"/>
              </w:rPr>
            </w:pPr>
          </w:p>
        </w:tc>
        <w:tc>
          <w:tcPr>
            <w:tcW w:w="380" w:type="pct"/>
            <w:vMerge/>
            <w:tcBorders>
              <w:top w:val="nil"/>
              <w:left w:val="nil"/>
              <w:bottom w:val="nil"/>
              <w:right w:val="nil"/>
            </w:tcBorders>
            <w:shd w:val="clear" w:color="auto" w:fill="F2F2F2" w:themeFill="background1" w:themeFillShade="F2"/>
            <w:vAlign w:val="center"/>
          </w:tcPr>
          <w:p w14:paraId="7CD56D93" w14:textId="77777777" w:rsidR="00856AAF" w:rsidRPr="002B457A" w:rsidRDefault="00856AAF" w:rsidP="00BC2311">
            <w:pPr>
              <w:spacing w:line="276" w:lineRule="auto"/>
              <w:jc w:val="center"/>
              <w:rPr>
                <w:rFonts w:cstheme="minorHAnsi"/>
                <w:sz w:val="16"/>
                <w:szCs w:val="18"/>
              </w:rPr>
            </w:pPr>
          </w:p>
        </w:tc>
        <w:tc>
          <w:tcPr>
            <w:tcW w:w="189" w:type="pct"/>
            <w:vMerge/>
            <w:tcBorders>
              <w:top w:val="nil"/>
              <w:left w:val="nil"/>
              <w:bottom w:val="nil"/>
              <w:right w:val="nil"/>
            </w:tcBorders>
            <w:shd w:val="clear" w:color="auto" w:fill="F2F2F2" w:themeFill="background1" w:themeFillShade="F2"/>
            <w:vAlign w:val="center"/>
          </w:tcPr>
          <w:p w14:paraId="22D99D76" w14:textId="77777777" w:rsidR="00856AAF" w:rsidRPr="002B457A" w:rsidRDefault="00856AAF" w:rsidP="00BC2311">
            <w:pPr>
              <w:spacing w:line="276" w:lineRule="auto"/>
              <w:jc w:val="center"/>
              <w:rPr>
                <w:rFonts w:cstheme="minorHAnsi"/>
                <w:sz w:val="16"/>
                <w:szCs w:val="18"/>
              </w:rPr>
            </w:pPr>
          </w:p>
        </w:tc>
        <w:tc>
          <w:tcPr>
            <w:tcW w:w="170" w:type="pct"/>
            <w:vMerge/>
            <w:tcBorders>
              <w:top w:val="nil"/>
              <w:left w:val="nil"/>
              <w:bottom w:val="nil"/>
              <w:right w:val="nil"/>
            </w:tcBorders>
            <w:shd w:val="clear" w:color="auto" w:fill="F2F2F2" w:themeFill="background1" w:themeFillShade="F2"/>
            <w:vAlign w:val="center"/>
          </w:tcPr>
          <w:p w14:paraId="117A717D" w14:textId="77777777" w:rsidR="00856AAF" w:rsidRPr="002B457A" w:rsidRDefault="00856AAF" w:rsidP="00BC2311">
            <w:pPr>
              <w:spacing w:line="276" w:lineRule="auto"/>
              <w:jc w:val="center"/>
              <w:rPr>
                <w:rFonts w:cstheme="minorHAnsi"/>
                <w:sz w:val="16"/>
                <w:szCs w:val="18"/>
              </w:rPr>
            </w:pPr>
          </w:p>
        </w:tc>
        <w:tc>
          <w:tcPr>
            <w:tcW w:w="166" w:type="pct"/>
            <w:vMerge/>
            <w:tcBorders>
              <w:top w:val="nil"/>
              <w:left w:val="nil"/>
              <w:bottom w:val="nil"/>
              <w:right w:val="nil"/>
            </w:tcBorders>
            <w:shd w:val="clear" w:color="auto" w:fill="F2F2F2" w:themeFill="background1" w:themeFillShade="F2"/>
            <w:vAlign w:val="center"/>
          </w:tcPr>
          <w:p w14:paraId="2160960A" w14:textId="77777777" w:rsidR="00856AAF" w:rsidRPr="002B457A" w:rsidRDefault="00856AAF" w:rsidP="00BC2311">
            <w:pPr>
              <w:spacing w:line="276" w:lineRule="auto"/>
              <w:jc w:val="center"/>
              <w:rPr>
                <w:rFonts w:cstheme="minorHAnsi"/>
                <w:sz w:val="16"/>
                <w:szCs w:val="18"/>
              </w:rPr>
            </w:pPr>
          </w:p>
        </w:tc>
        <w:tc>
          <w:tcPr>
            <w:tcW w:w="185" w:type="pct"/>
            <w:vMerge/>
            <w:tcBorders>
              <w:top w:val="nil"/>
              <w:left w:val="nil"/>
              <w:bottom w:val="nil"/>
              <w:right w:val="nil"/>
            </w:tcBorders>
            <w:shd w:val="clear" w:color="auto" w:fill="F2F2F2" w:themeFill="background1" w:themeFillShade="F2"/>
            <w:vAlign w:val="center"/>
          </w:tcPr>
          <w:p w14:paraId="1168B801" w14:textId="77777777" w:rsidR="00856AAF" w:rsidRPr="002B457A" w:rsidRDefault="00856AAF" w:rsidP="00BC2311">
            <w:pPr>
              <w:spacing w:line="276" w:lineRule="auto"/>
              <w:jc w:val="center"/>
              <w:rPr>
                <w:rFonts w:cstheme="minorHAnsi"/>
                <w:sz w:val="16"/>
                <w:szCs w:val="18"/>
              </w:rPr>
            </w:pPr>
          </w:p>
        </w:tc>
        <w:tc>
          <w:tcPr>
            <w:tcW w:w="157" w:type="pct"/>
            <w:vMerge/>
            <w:tcBorders>
              <w:top w:val="nil"/>
              <w:left w:val="nil"/>
              <w:bottom w:val="nil"/>
              <w:right w:val="nil"/>
            </w:tcBorders>
            <w:shd w:val="clear" w:color="auto" w:fill="F7CAAC" w:themeFill="accent2" w:themeFillTint="66"/>
            <w:vAlign w:val="center"/>
          </w:tcPr>
          <w:p w14:paraId="7967C4F1" w14:textId="77777777" w:rsidR="00856AAF" w:rsidRPr="002B457A" w:rsidRDefault="00856AAF" w:rsidP="00BC2311">
            <w:pPr>
              <w:spacing w:line="276" w:lineRule="auto"/>
              <w:jc w:val="center"/>
              <w:rPr>
                <w:rFonts w:cstheme="minorHAnsi"/>
                <w:sz w:val="16"/>
                <w:szCs w:val="18"/>
              </w:rPr>
            </w:pPr>
          </w:p>
        </w:tc>
        <w:tc>
          <w:tcPr>
            <w:tcW w:w="163" w:type="pct"/>
            <w:vMerge/>
            <w:tcBorders>
              <w:top w:val="nil"/>
              <w:left w:val="nil"/>
              <w:bottom w:val="nil"/>
              <w:right w:val="nil"/>
            </w:tcBorders>
            <w:shd w:val="clear" w:color="auto" w:fill="F7CAAC" w:themeFill="accent2" w:themeFillTint="66"/>
            <w:vAlign w:val="center"/>
          </w:tcPr>
          <w:p w14:paraId="1CFB55CD" w14:textId="77777777" w:rsidR="00856AAF" w:rsidRPr="002B457A" w:rsidRDefault="00856AAF" w:rsidP="00BC2311">
            <w:pPr>
              <w:spacing w:line="276" w:lineRule="auto"/>
              <w:jc w:val="center"/>
              <w:rPr>
                <w:rFonts w:cstheme="minorHAnsi"/>
                <w:sz w:val="16"/>
                <w:szCs w:val="18"/>
              </w:rPr>
            </w:pPr>
          </w:p>
        </w:tc>
        <w:tc>
          <w:tcPr>
            <w:tcW w:w="154" w:type="pct"/>
            <w:vMerge/>
            <w:tcBorders>
              <w:top w:val="nil"/>
              <w:left w:val="nil"/>
              <w:bottom w:val="nil"/>
              <w:right w:val="nil"/>
            </w:tcBorders>
            <w:shd w:val="clear" w:color="auto" w:fill="F7CAAC" w:themeFill="accent2" w:themeFillTint="66"/>
            <w:vAlign w:val="center"/>
          </w:tcPr>
          <w:p w14:paraId="711763E0" w14:textId="77777777" w:rsidR="00856AAF" w:rsidRPr="002B457A" w:rsidRDefault="00856AAF" w:rsidP="00BC2311">
            <w:pPr>
              <w:spacing w:line="276" w:lineRule="auto"/>
              <w:jc w:val="center"/>
              <w:rPr>
                <w:rFonts w:cstheme="minorHAnsi"/>
                <w:sz w:val="16"/>
                <w:szCs w:val="18"/>
              </w:rPr>
            </w:pPr>
          </w:p>
        </w:tc>
        <w:tc>
          <w:tcPr>
            <w:tcW w:w="155" w:type="pct"/>
            <w:vMerge/>
            <w:tcBorders>
              <w:top w:val="nil"/>
              <w:left w:val="nil"/>
              <w:bottom w:val="nil"/>
              <w:right w:val="nil"/>
            </w:tcBorders>
            <w:shd w:val="clear" w:color="auto" w:fill="F7CAAC" w:themeFill="accent2" w:themeFillTint="66"/>
            <w:vAlign w:val="center"/>
          </w:tcPr>
          <w:p w14:paraId="295F7061"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F2F2F2" w:themeFill="background1" w:themeFillShade="F2"/>
            <w:vAlign w:val="center"/>
          </w:tcPr>
          <w:p w14:paraId="4D66F136" w14:textId="77777777" w:rsidR="00856AAF" w:rsidRPr="002B457A" w:rsidRDefault="00856AAF" w:rsidP="00BC2311">
            <w:pPr>
              <w:spacing w:line="276" w:lineRule="auto"/>
              <w:jc w:val="center"/>
              <w:rPr>
                <w:rFonts w:cstheme="minorHAnsi"/>
                <w:sz w:val="16"/>
                <w:szCs w:val="18"/>
              </w:rPr>
            </w:pPr>
          </w:p>
        </w:tc>
        <w:tc>
          <w:tcPr>
            <w:tcW w:w="176" w:type="pct"/>
            <w:vMerge/>
            <w:tcBorders>
              <w:top w:val="nil"/>
              <w:left w:val="nil"/>
              <w:bottom w:val="nil"/>
              <w:right w:val="nil"/>
            </w:tcBorders>
            <w:shd w:val="clear" w:color="auto" w:fill="F2F2F2" w:themeFill="background1" w:themeFillShade="F2"/>
            <w:vAlign w:val="center"/>
          </w:tcPr>
          <w:p w14:paraId="01407266" w14:textId="77777777" w:rsidR="00856AAF" w:rsidRPr="002B457A" w:rsidRDefault="00856AAF" w:rsidP="00BC2311">
            <w:pPr>
              <w:spacing w:line="276" w:lineRule="auto"/>
              <w:jc w:val="center"/>
              <w:rPr>
                <w:rFonts w:cstheme="minorHAnsi"/>
                <w:sz w:val="16"/>
                <w:szCs w:val="18"/>
              </w:rPr>
            </w:pPr>
          </w:p>
        </w:tc>
        <w:tc>
          <w:tcPr>
            <w:tcW w:w="138" w:type="pct"/>
            <w:vMerge/>
            <w:tcBorders>
              <w:top w:val="nil"/>
              <w:left w:val="nil"/>
              <w:bottom w:val="nil"/>
              <w:right w:val="nil"/>
            </w:tcBorders>
            <w:shd w:val="clear" w:color="auto" w:fill="F2F2F2" w:themeFill="background1" w:themeFillShade="F2"/>
            <w:vAlign w:val="center"/>
          </w:tcPr>
          <w:p w14:paraId="20715500" w14:textId="77777777" w:rsidR="00856AAF" w:rsidRPr="002B457A" w:rsidRDefault="00856AAF" w:rsidP="00BC2311">
            <w:pPr>
              <w:spacing w:line="276" w:lineRule="auto"/>
              <w:jc w:val="center"/>
              <w:rPr>
                <w:rFonts w:cstheme="minorHAnsi"/>
                <w:sz w:val="16"/>
                <w:szCs w:val="18"/>
              </w:rPr>
            </w:pPr>
          </w:p>
        </w:tc>
        <w:tc>
          <w:tcPr>
            <w:tcW w:w="156" w:type="pct"/>
            <w:vMerge/>
            <w:tcBorders>
              <w:top w:val="nil"/>
              <w:left w:val="nil"/>
              <w:bottom w:val="nil"/>
              <w:right w:val="nil"/>
            </w:tcBorders>
            <w:shd w:val="clear" w:color="auto" w:fill="5B9BD5" w:themeFill="accent1"/>
            <w:vAlign w:val="center"/>
          </w:tcPr>
          <w:p w14:paraId="36D69F58" w14:textId="77777777" w:rsidR="00856AAF" w:rsidRPr="002B457A" w:rsidRDefault="00856AAF" w:rsidP="00BC2311">
            <w:pPr>
              <w:spacing w:line="276" w:lineRule="auto"/>
              <w:jc w:val="center"/>
              <w:rPr>
                <w:rFonts w:cstheme="minorHAnsi"/>
                <w:sz w:val="16"/>
                <w:szCs w:val="18"/>
              </w:rPr>
            </w:pPr>
          </w:p>
        </w:tc>
        <w:tc>
          <w:tcPr>
            <w:tcW w:w="188" w:type="pct"/>
            <w:vMerge/>
            <w:tcBorders>
              <w:top w:val="nil"/>
              <w:left w:val="nil"/>
              <w:bottom w:val="nil"/>
              <w:right w:val="nil"/>
            </w:tcBorders>
            <w:shd w:val="clear" w:color="auto" w:fill="D5DCE4" w:themeFill="text2" w:themeFillTint="33"/>
            <w:vAlign w:val="center"/>
          </w:tcPr>
          <w:p w14:paraId="62ABB6BD" w14:textId="77777777" w:rsidR="00856AAF" w:rsidRPr="002B457A" w:rsidRDefault="00856AAF" w:rsidP="00BC2311">
            <w:pPr>
              <w:spacing w:line="276" w:lineRule="auto"/>
              <w:jc w:val="center"/>
              <w:rPr>
                <w:rFonts w:cstheme="minorHAnsi"/>
                <w:sz w:val="16"/>
                <w:szCs w:val="18"/>
              </w:rPr>
            </w:pPr>
          </w:p>
        </w:tc>
      </w:tr>
      <w:tr w:rsidR="00856AAF" w:rsidRPr="002B457A" w14:paraId="1C36FAA5" w14:textId="77777777" w:rsidTr="00BC2311">
        <w:trPr>
          <w:trHeight w:val="297"/>
        </w:trPr>
        <w:tc>
          <w:tcPr>
            <w:tcW w:w="589" w:type="pct"/>
            <w:tcBorders>
              <w:top w:val="nil"/>
              <w:left w:val="nil"/>
              <w:bottom w:val="nil"/>
              <w:right w:val="nil"/>
            </w:tcBorders>
            <w:shd w:val="clear" w:color="auto" w:fill="FFFFFF" w:themeFill="background1"/>
            <w:vAlign w:val="center"/>
          </w:tcPr>
          <w:p w14:paraId="225ECD8A" w14:textId="77777777" w:rsidR="00856AAF" w:rsidRPr="002B457A" w:rsidRDefault="00856AAF" w:rsidP="00BC2311">
            <w:pPr>
              <w:spacing w:line="276" w:lineRule="auto"/>
              <w:rPr>
                <w:rFonts w:cstheme="minorHAnsi"/>
                <w:sz w:val="16"/>
                <w:szCs w:val="18"/>
              </w:rPr>
            </w:pPr>
            <w:bookmarkStart w:id="18" w:name="_Hlk163237976"/>
            <w:proofErr w:type="spellStart"/>
            <w:r w:rsidRPr="002B457A">
              <w:rPr>
                <w:rFonts w:cstheme="minorHAnsi"/>
                <w:sz w:val="16"/>
                <w:szCs w:val="18"/>
              </w:rPr>
              <w:t>Xiang</w:t>
            </w:r>
            <w:proofErr w:type="spellEnd"/>
            <w:r w:rsidRPr="002B457A">
              <w:rPr>
                <w:rFonts w:cstheme="minorHAnsi"/>
                <w:sz w:val="16"/>
                <w:szCs w:val="18"/>
              </w:rPr>
              <w:t xml:space="preserve"> et al. </w:t>
            </w:r>
          </w:p>
        </w:tc>
        <w:tc>
          <w:tcPr>
            <w:tcW w:w="182" w:type="pct"/>
            <w:tcBorders>
              <w:top w:val="nil"/>
              <w:left w:val="nil"/>
              <w:bottom w:val="nil"/>
              <w:right w:val="nil"/>
            </w:tcBorders>
            <w:shd w:val="clear" w:color="auto" w:fill="auto"/>
            <w:vAlign w:val="center"/>
          </w:tcPr>
          <w:p w14:paraId="29FFE4F3"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auto"/>
            <w:vAlign w:val="center"/>
          </w:tcPr>
          <w:p w14:paraId="58FF127F"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4C757245"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vAlign w:val="center"/>
          </w:tcPr>
          <w:p w14:paraId="50AD9CA1"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vAlign w:val="center"/>
          </w:tcPr>
          <w:p w14:paraId="2F5EA4FB"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vAlign w:val="center"/>
          </w:tcPr>
          <w:p w14:paraId="5CEBF884"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63A9B6CB"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C5E0B3" w:themeFill="accent6" w:themeFillTint="66"/>
            <w:vAlign w:val="center"/>
          </w:tcPr>
          <w:p w14:paraId="00D67798"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auto"/>
            <w:vAlign w:val="center"/>
          </w:tcPr>
          <w:p w14:paraId="3EB6C0A2"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auto"/>
            <w:vAlign w:val="center"/>
          </w:tcPr>
          <w:p w14:paraId="0408EC76"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auto"/>
            <w:vAlign w:val="center"/>
          </w:tcPr>
          <w:p w14:paraId="65640F21"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4AA561E5"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45A9602A"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0DDAFA29"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FF2CC" w:themeFill="accent4" w:themeFillTint="33"/>
            <w:vAlign w:val="center"/>
          </w:tcPr>
          <w:p w14:paraId="24BBB4A3"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vAlign w:val="center"/>
          </w:tcPr>
          <w:p w14:paraId="500D9E77"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vAlign w:val="center"/>
          </w:tcPr>
          <w:p w14:paraId="35851F7C"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vAlign w:val="center"/>
          </w:tcPr>
          <w:p w14:paraId="4F15B33C"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vAlign w:val="center"/>
          </w:tcPr>
          <w:p w14:paraId="0E89E0D0"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vAlign w:val="center"/>
          </w:tcPr>
          <w:p w14:paraId="5A824123"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vAlign w:val="center"/>
          </w:tcPr>
          <w:p w14:paraId="5209B0AF"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vAlign w:val="center"/>
          </w:tcPr>
          <w:p w14:paraId="58CC02AA"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vAlign w:val="center"/>
          </w:tcPr>
          <w:p w14:paraId="258F0C7A"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7BDE5A31" w14:textId="77777777" w:rsidR="00856AAF" w:rsidRPr="002B457A" w:rsidRDefault="00856AAF" w:rsidP="00BC2311">
            <w:pPr>
              <w:spacing w:line="276" w:lineRule="auto"/>
              <w:jc w:val="center"/>
              <w:rPr>
                <w:rFonts w:cstheme="minorHAnsi"/>
                <w:sz w:val="16"/>
                <w:szCs w:val="18"/>
              </w:rPr>
            </w:pPr>
          </w:p>
        </w:tc>
      </w:tr>
      <w:tr w:rsidR="00856AAF" w:rsidRPr="002B457A" w14:paraId="1A6D2954" w14:textId="77777777" w:rsidTr="00BC2311">
        <w:trPr>
          <w:trHeight w:val="297"/>
        </w:trPr>
        <w:tc>
          <w:tcPr>
            <w:tcW w:w="589" w:type="pct"/>
            <w:tcBorders>
              <w:top w:val="nil"/>
              <w:left w:val="nil"/>
              <w:bottom w:val="nil"/>
              <w:right w:val="nil"/>
            </w:tcBorders>
            <w:shd w:val="clear" w:color="auto" w:fill="F2F2F2" w:themeFill="background1" w:themeFillShade="F2"/>
            <w:vAlign w:val="center"/>
          </w:tcPr>
          <w:p w14:paraId="043A54B3" w14:textId="77777777" w:rsidR="00856AAF" w:rsidRPr="002B457A" w:rsidRDefault="00856AAF" w:rsidP="00BC2311">
            <w:pPr>
              <w:spacing w:line="276" w:lineRule="auto"/>
              <w:rPr>
                <w:rFonts w:cstheme="minorHAnsi"/>
                <w:sz w:val="16"/>
                <w:szCs w:val="18"/>
              </w:rPr>
            </w:pPr>
            <w:proofErr w:type="spellStart"/>
            <w:r w:rsidRPr="002B457A">
              <w:rPr>
                <w:rFonts w:cstheme="minorHAnsi"/>
                <w:sz w:val="16"/>
                <w:szCs w:val="18"/>
              </w:rPr>
              <w:t>Xu</w:t>
            </w:r>
            <w:proofErr w:type="spellEnd"/>
            <w:r w:rsidRPr="002B457A">
              <w:rPr>
                <w:rFonts w:cstheme="minorHAnsi"/>
                <w:sz w:val="16"/>
                <w:szCs w:val="18"/>
              </w:rPr>
              <w:t xml:space="preserve"> et al. (2018)</w:t>
            </w:r>
          </w:p>
        </w:tc>
        <w:tc>
          <w:tcPr>
            <w:tcW w:w="182" w:type="pct"/>
            <w:tcBorders>
              <w:top w:val="nil"/>
              <w:left w:val="nil"/>
              <w:bottom w:val="nil"/>
              <w:right w:val="nil"/>
            </w:tcBorders>
            <w:shd w:val="clear" w:color="auto" w:fill="F2F2F2" w:themeFill="background1" w:themeFillShade="F2"/>
            <w:vAlign w:val="center"/>
          </w:tcPr>
          <w:p w14:paraId="4CD018D0"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6654CFD5"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5EB60A46"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2F2F2" w:themeFill="background1" w:themeFillShade="F2"/>
            <w:vAlign w:val="center"/>
          </w:tcPr>
          <w:p w14:paraId="08B50EDA"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2507787F"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F2F2F2" w:themeFill="background1" w:themeFillShade="F2"/>
            <w:vAlign w:val="center"/>
          </w:tcPr>
          <w:p w14:paraId="2AA65590"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4A2D3C58"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C5E0B3" w:themeFill="accent6" w:themeFillTint="66"/>
            <w:vAlign w:val="center"/>
          </w:tcPr>
          <w:p w14:paraId="4470DD4D"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2F2F2" w:themeFill="background1" w:themeFillShade="F2"/>
            <w:vAlign w:val="center"/>
          </w:tcPr>
          <w:p w14:paraId="38E6AAF0"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04389C79"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0AD774EC"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06AD4699"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407A0C49"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253628E8"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2F2F2" w:themeFill="background1" w:themeFillShade="F2"/>
            <w:vAlign w:val="center"/>
          </w:tcPr>
          <w:p w14:paraId="29CC24B3"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17A8A765"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3C2A824B"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45D53E5A"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20C5EAFF"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63D50C7B"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7F4CAE56"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3BC90969"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F2F2F2" w:themeFill="background1" w:themeFillShade="F2"/>
            <w:vAlign w:val="center"/>
          </w:tcPr>
          <w:p w14:paraId="2A7AD7D7"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45B70CA6" w14:textId="77777777" w:rsidR="00856AAF" w:rsidRPr="002B457A" w:rsidRDefault="00856AAF" w:rsidP="00BC2311">
            <w:pPr>
              <w:spacing w:line="276" w:lineRule="auto"/>
              <w:jc w:val="center"/>
              <w:rPr>
                <w:rFonts w:cstheme="minorHAnsi"/>
                <w:sz w:val="16"/>
                <w:szCs w:val="18"/>
              </w:rPr>
            </w:pPr>
          </w:p>
        </w:tc>
      </w:tr>
      <w:tr w:rsidR="00856AAF" w:rsidRPr="002B457A" w14:paraId="53C1B2A6" w14:textId="77777777" w:rsidTr="00BC2311">
        <w:trPr>
          <w:trHeight w:val="297"/>
        </w:trPr>
        <w:tc>
          <w:tcPr>
            <w:tcW w:w="589" w:type="pct"/>
            <w:tcBorders>
              <w:top w:val="nil"/>
              <w:left w:val="nil"/>
              <w:bottom w:val="nil"/>
              <w:right w:val="nil"/>
            </w:tcBorders>
            <w:shd w:val="clear" w:color="auto" w:fill="FFFFFF" w:themeFill="background1"/>
            <w:vAlign w:val="center"/>
          </w:tcPr>
          <w:p w14:paraId="68D73A01" w14:textId="77777777" w:rsidR="00856AAF" w:rsidRPr="002B457A" w:rsidRDefault="00856AAF" w:rsidP="00BC2311">
            <w:pPr>
              <w:spacing w:line="276" w:lineRule="auto"/>
              <w:rPr>
                <w:rFonts w:cstheme="minorHAnsi"/>
                <w:sz w:val="16"/>
                <w:szCs w:val="18"/>
              </w:rPr>
            </w:pPr>
            <w:bookmarkStart w:id="19" w:name="_Hlk163238275"/>
            <w:bookmarkEnd w:id="18"/>
            <w:proofErr w:type="spellStart"/>
            <w:r w:rsidRPr="002B457A">
              <w:rPr>
                <w:rFonts w:cstheme="minorHAnsi"/>
                <w:sz w:val="16"/>
                <w:szCs w:val="18"/>
              </w:rPr>
              <w:t>Xu</w:t>
            </w:r>
            <w:proofErr w:type="spellEnd"/>
            <w:r w:rsidRPr="002B457A">
              <w:rPr>
                <w:rFonts w:cstheme="minorHAnsi"/>
                <w:sz w:val="16"/>
                <w:szCs w:val="18"/>
              </w:rPr>
              <w:t xml:space="preserve"> et al. (2020)</w:t>
            </w:r>
            <w:bookmarkEnd w:id="19"/>
          </w:p>
        </w:tc>
        <w:tc>
          <w:tcPr>
            <w:tcW w:w="182" w:type="pct"/>
            <w:tcBorders>
              <w:top w:val="nil"/>
              <w:left w:val="nil"/>
              <w:bottom w:val="nil"/>
              <w:right w:val="nil"/>
            </w:tcBorders>
            <w:shd w:val="clear" w:color="auto" w:fill="C5E0B3" w:themeFill="accent6" w:themeFillTint="66"/>
            <w:vAlign w:val="center"/>
          </w:tcPr>
          <w:p w14:paraId="23D924F0"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auto"/>
            <w:vAlign w:val="center"/>
          </w:tcPr>
          <w:p w14:paraId="5C6AC63B"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C5E0B3" w:themeFill="accent6" w:themeFillTint="66"/>
            <w:vAlign w:val="center"/>
          </w:tcPr>
          <w:p w14:paraId="0743A45F"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C5E0B3" w:themeFill="accent6" w:themeFillTint="66"/>
            <w:vAlign w:val="center"/>
          </w:tcPr>
          <w:p w14:paraId="4905894F"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vAlign w:val="center"/>
          </w:tcPr>
          <w:p w14:paraId="74716966"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C5E0B3" w:themeFill="accent6" w:themeFillTint="66"/>
            <w:vAlign w:val="center"/>
          </w:tcPr>
          <w:p w14:paraId="3DE555C2"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auto"/>
            <w:vAlign w:val="center"/>
          </w:tcPr>
          <w:p w14:paraId="2217B5F1"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auto"/>
            <w:vAlign w:val="center"/>
          </w:tcPr>
          <w:p w14:paraId="02AB9674"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auto"/>
            <w:vAlign w:val="center"/>
          </w:tcPr>
          <w:p w14:paraId="0BB78097"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auto"/>
            <w:vAlign w:val="center"/>
          </w:tcPr>
          <w:p w14:paraId="19CCC6ED"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auto"/>
            <w:vAlign w:val="center"/>
          </w:tcPr>
          <w:p w14:paraId="5FF820B1"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4D0B1681"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FF2CC" w:themeFill="accent4" w:themeFillTint="33"/>
            <w:vAlign w:val="center"/>
          </w:tcPr>
          <w:p w14:paraId="3D6B401C"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FF2CC" w:themeFill="accent4" w:themeFillTint="33"/>
            <w:vAlign w:val="center"/>
          </w:tcPr>
          <w:p w14:paraId="56874591"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vAlign w:val="center"/>
          </w:tcPr>
          <w:p w14:paraId="1E84ABE3"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vAlign w:val="center"/>
          </w:tcPr>
          <w:p w14:paraId="62C2DFA1"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vAlign w:val="center"/>
          </w:tcPr>
          <w:p w14:paraId="690A1E38"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vAlign w:val="center"/>
          </w:tcPr>
          <w:p w14:paraId="4436386A"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vAlign w:val="center"/>
          </w:tcPr>
          <w:p w14:paraId="6F1F0DD3"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vAlign w:val="center"/>
          </w:tcPr>
          <w:p w14:paraId="15625742"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vAlign w:val="center"/>
          </w:tcPr>
          <w:p w14:paraId="78BA3F56"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vAlign w:val="center"/>
          </w:tcPr>
          <w:p w14:paraId="1C1CC792"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vAlign w:val="center"/>
          </w:tcPr>
          <w:p w14:paraId="1720F34C"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D5DCE4" w:themeFill="text2" w:themeFillTint="33"/>
            <w:vAlign w:val="center"/>
          </w:tcPr>
          <w:p w14:paraId="66227A7B" w14:textId="77777777" w:rsidR="00856AAF" w:rsidRPr="002B457A" w:rsidRDefault="00856AAF" w:rsidP="00BC2311">
            <w:pPr>
              <w:spacing w:line="276" w:lineRule="auto"/>
              <w:jc w:val="center"/>
              <w:rPr>
                <w:rFonts w:cstheme="minorHAnsi"/>
                <w:sz w:val="16"/>
                <w:szCs w:val="18"/>
              </w:rPr>
            </w:pPr>
          </w:p>
        </w:tc>
      </w:tr>
      <w:tr w:rsidR="00856AAF" w:rsidRPr="002B457A" w14:paraId="6F112C40" w14:textId="77777777" w:rsidTr="00BC2311">
        <w:trPr>
          <w:trHeight w:val="297"/>
        </w:trPr>
        <w:tc>
          <w:tcPr>
            <w:tcW w:w="589" w:type="pct"/>
            <w:tcBorders>
              <w:top w:val="nil"/>
              <w:left w:val="nil"/>
              <w:bottom w:val="nil"/>
              <w:right w:val="nil"/>
            </w:tcBorders>
            <w:shd w:val="clear" w:color="auto" w:fill="F2F2F2" w:themeFill="background1" w:themeFillShade="F2"/>
            <w:vAlign w:val="center"/>
          </w:tcPr>
          <w:p w14:paraId="48EF6EB5" w14:textId="77777777" w:rsidR="00856AAF" w:rsidRPr="002B457A" w:rsidRDefault="00856AAF" w:rsidP="00BC2311">
            <w:pPr>
              <w:spacing w:line="276" w:lineRule="auto"/>
              <w:rPr>
                <w:rFonts w:cstheme="minorHAnsi"/>
                <w:sz w:val="16"/>
                <w:szCs w:val="18"/>
              </w:rPr>
            </w:pPr>
            <w:bookmarkStart w:id="20" w:name="_Hlk163238294"/>
            <w:r w:rsidRPr="002B457A">
              <w:rPr>
                <w:rFonts w:cstheme="minorHAnsi"/>
                <w:sz w:val="16"/>
                <w:szCs w:val="18"/>
              </w:rPr>
              <w:t xml:space="preserve">Zhou et al. </w:t>
            </w:r>
            <w:bookmarkEnd w:id="20"/>
          </w:p>
        </w:tc>
        <w:tc>
          <w:tcPr>
            <w:tcW w:w="182" w:type="pct"/>
            <w:tcBorders>
              <w:top w:val="nil"/>
              <w:left w:val="nil"/>
              <w:bottom w:val="nil"/>
              <w:right w:val="nil"/>
            </w:tcBorders>
            <w:shd w:val="clear" w:color="auto" w:fill="F2F2F2" w:themeFill="background1" w:themeFillShade="F2"/>
            <w:vAlign w:val="center"/>
          </w:tcPr>
          <w:p w14:paraId="2476FEE1" w14:textId="77777777" w:rsidR="00856AAF" w:rsidRPr="002B457A" w:rsidRDefault="00856AAF" w:rsidP="00BC2311">
            <w:pPr>
              <w:spacing w:line="276" w:lineRule="auto"/>
              <w:jc w:val="center"/>
              <w:rPr>
                <w:rFonts w:cstheme="minorHAnsi"/>
                <w:sz w:val="16"/>
                <w:szCs w:val="18"/>
              </w:rPr>
            </w:pPr>
          </w:p>
        </w:tc>
        <w:tc>
          <w:tcPr>
            <w:tcW w:w="184" w:type="pct"/>
            <w:tcBorders>
              <w:top w:val="nil"/>
              <w:left w:val="nil"/>
              <w:bottom w:val="nil"/>
              <w:right w:val="nil"/>
            </w:tcBorders>
            <w:shd w:val="clear" w:color="auto" w:fill="F2F2F2" w:themeFill="background1" w:themeFillShade="F2"/>
            <w:vAlign w:val="center"/>
          </w:tcPr>
          <w:p w14:paraId="041CD183"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609E44E9" w14:textId="77777777" w:rsidR="00856AAF" w:rsidRPr="002B457A" w:rsidRDefault="00856AAF" w:rsidP="00BC2311">
            <w:pPr>
              <w:spacing w:line="276" w:lineRule="auto"/>
              <w:jc w:val="center"/>
              <w:rPr>
                <w:rFonts w:cstheme="minorHAnsi"/>
                <w:sz w:val="16"/>
                <w:szCs w:val="18"/>
              </w:rPr>
            </w:pPr>
          </w:p>
        </w:tc>
        <w:tc>
          <w:tcPr>
            <w:tcW w:w="186" w:type="pct"/>
            <w:tcBorders>
              <w:top w:val="nil"/>
              <w:left w:val="nil"/>
              <w:bottom w:val="nil"/>
              <w:right w:val="nil"/>
            </w:tcBorders>
            <w:shd w:val="clear" w:color="auto" w:fill="F2F2F2" w:themeFill="background1" w:themeFillShade="F2"/>
            <w:vAlign w:val="center"/>
          </w:tcPr>
          <w:p w14:paraId="32C692EF" w14:textId="77777777" w:rsidR="00856AAF" w:rsidRPr="002B457A" w:rsidRDefault="00856AAF" w:rsidP="00BC2311">
            <w:pPr>
              <w:spacing w:line="276" w:lineRule="auto"/>
              <w:jc w:val="center"/>
              <w:rPr>
                <w:rFonts w:cstheme="minorHAnsi"/>
                <w:sz w:val="16"/>
                <w:szCs w:val="18"/>
              </w:rPr>
            </w:pPr>
          </w:p>
        </w:tc>
        <w:tc>
          <w:tcPr>
            <w:tcW w:w="193" w:type="pct"/>
            <w:tcBorders>
              <w:top w:val="nil"/>
              <w:left w:val="nil"/>
              <w:bottom w:val="nil"/>
              <w:right w:val="nil"/>
            </w:tcBorders>
            <w:shd w:val="clear" w:color="auto" w:fill="F2F2F2" w:themeFill="background1" w:themeFillShade="F2"/>
            <w:vAlign w:val="center"/>
          </w:tcPr>
          <w:p w14:paraId="06FFB112" w14:textId="77777777" w:rsidR="00856AAF" w:rsidRPr="002B457A" w:rsidRDefault="00856AAF" w:rsidP="00BC2311">
            <w:pPr>
              <w:spacing w:line="276" w:lineRule="auto"/>
              <w:jc w:val="center"/>
              <w:rPr>
                <w:rFonts w:cstheme="minorHAnsi"/>
                <w:sz w:val="16"/>
                <w:szCs w:val="18"/>
              </w:rPr>
            </w:pPr>
          </w:p>
        </w:tc>
        <w:tc>
          <w:tcPr>
            <w:tcW w:w="239" w:type="pct"/>
            <w:tcBorders>
              <w:top w:val="nil"/>
              <w:left w:val="nil"/>
              <w:bottom w:val="nil"/>
              <w:right w:val="nil"/>
            </w:tcBorders>
            <w:shd w:val="clear" w:color="auto" w:fill="C5E0B3" w:themeFill="accent6" w:themeFillTint="66"/>
            <w:vAlign w:val="center"/>
          </w:tcPr>
          <w:p w14:paraId="1A38B5A4" w14:textId="77777777" w:rsidR="00856AAF" w:rsidRPr="002B457A" w:rsidRDefault="00856AAF" w:rsidP="00BC2311">
            <w:pPr>
              <w:spacing w:line="276" w:lineRule="auto"/>
              <w:jc w:val="center"/>
              <w:rPr>
                <w:rFonts w:cstheme="minorHAnsi"/>
                <w:sz w:val="16"/>
                <w:szCs w:val="18"/>
              </w:rPr>
            </w:pPr>
          </w:p>
        </w:tc>
        <w:tc>
          <w:tcPr>
            <w:tcW w:w="182" w:type="pct"/>
            <w:tcBorders>
              <w:top w:val="nil"/>
              <w:left w:val="nil"/>
              <w:bottom w:val="nil"/>
              <w:right w:val="nil"/>
            </w:tcBorders>
            <w:shd w:val="clear" w:color="auto" w:fill="F2F2F2" w:themeFill="background1" w:themeFillShade="F2"/>
            <w:vAlign w:val="center"/>
          </w:tcPr>
          <w:p w14:paraId="0C9D0D9A"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C5E0B3" w:themeFill="accent6" w:themeFillTint="66"/>
            <w:vAlign w:val="center"/>
          </w:tcPr>
          <w:p w14:paraId="001F8931" w14:textId="77777777" w:rsidR="00856AAF" w:rsidRPr="002B457A" w:rsidRDefault="00856AAF" w:rsidP="00BC2311">
            <w:pPr>
              <w:spacing w:line="276" w:lineRule="auto"/>
              <w:jc w:val="center"/>
              <w:rPr>
                <w:rFonts w:cstheme="minorHAnsi"/>
                <w:sz w:val="16"/>
                <w:szCs w:val="18"/>
              </w:rPr>
            </w:pPr>
          </w:p>
        </w:tc>
        <w:tc>
          <w:tcPr>
            <w:tcW w:w="169" w:type="pct"/>
            <w:tcBorders>
              <w:top w:val="nil"/>
              <w:left w:val="nil"/>
              <w:bottom w:val="nil"/>
              <w:right w:val="nil"/>
            </w:tcBorders>
            <w:shd w:val="clear" w:color="auto" w:fill="F2F2F2" w:themeFill="background1" w:themeFillShade="F2"/>
            <w:vAlign w:val="center"/>
          </w:tcPr>
          <w:p w14:paraId="54DED1C6"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032282E2" w14:textId="77777777" w:rsidR="00856AAF" w:rsidRPr="002B457A" w:rsidRDefault="00856AAF" w:rsidP="00BC2311">
            <w:pPr>
              <w:spacing w:line="276" w:lineRule="auto"/>
              <w:jc w:val="center"/>
              <w:rPr>
                <w:rFonts w:cstheme="minorHAnsi"/>
                <w:sz w:val="16"/>
                <w:szCs w:val="18"/>
              </w:rPr>
            </w:pPr>
          </w:p>
        </w:tc>
        <w:tc>
          <w:tcPr>
            <w:tcW w:w="380" w:type="pct"/>
            <w:tcBorders>
              <w:top w:val="nil"/>
              <w:left w:val="nil"/>
              <w:bottom w:val="nil"/>
              <w:right w:val="nil"/>
            </w:tcBorders>
            <w:shd w:val="clear" w:color="auto" w:fill="F2F2F2" w:themeFill="background1" w:themeFillShade="F2"/>
            <w:vAlign w:val="center"/>
          </w:tcPr>
          <w:p w14:paraId="5E03D3D1" w14:textId="77777777" w:rsidR="00856AAF" w:rsidRPr="002B457A" w:rsidRDefault="00856AAF" w:rsidP="00BC2311">
            <w:pPr>
              <w:spacing w:line="276" w:lineRule="auto"/>
              <w:jc w:val="center"/>
              <w:rPr>
                <w:rFonts w:cstheme="minorHAnsi"/>
                <w:sz w:val="16"/>
                <w:szCs w:val="18"/>
              </w:rPr>
            </w:pPr>
          </w:p>
        </w:tc>
        <w:tc>
          <w:tcPr>
            <w:tcW w:w="189" w:type="pct"/>
            <w:tcBorders>
              <w:top w:val="nil"/>
              <w:left w:val="nil"/>
              <w:bottom w:val="nil"/>
              <w:right w:val="nil"/>
            </w:tcBorders>
            <w:shd w:val="clear" w:color="auto" w:fill="FFF2CC" w:themeFill="accent4" w:themeFillTint="33"/>
            <w:vAlign w:val="center"/>
          </w:tcPr>
          <w:p w14:paraId="53E1F037" w14:textId="77777777" w:rsidR="00856AAF" w:rsidRPr="002B457A" w:rsidRDefault="00856AAF" w:rsidP="00BC2311">
            <w:pPr>
              <w:spacing w:line="276" w:lineRule="auto"/>
              <w:jc w:val="center"/>
              <w:rPr>
                <w:rFonts w:cstheme="minorHAnsi"/>
                <w:sz w:val="16"/>
                <w:szCs w:val="18"/>
              </w:rPr>
            </w:pPr>
          </w:p>
        </w:tc>
        <w:tc>
          <w:tcPr>
            <w:tcW w:w="170" w:type="pct"/>
            <w:tcBorders>
              <w:top w:val="nil"/>
              <w:left w:val="nil"/>
              <w:bottom w:val="nil"/>
              <w:right w:val="nil"/>
            </w:tcBorders>
            <w:shd w:val="clear" w:color="auto" w:fill="F2F2F2" w:themeFill="background1" w:themeFillShade="F2"/>
            <w:vAlign w:val="center"/>
          </w:tcPr>
          <w:p w14:paraId="1DC93F0E" w14:textId="77777777" w:rsidR="00856AAF" w:rsidRPr="002B457A" w:rsidRDefault="00856AAF" w:rsidP="00BC2311">
            <w:pPr>
              <w:spacing w:line="276" w:lineRule="auto"/>
              <w:jc w:val="center"/>
              <w:rPr>
                <w:rFonts w:cstheme="minorHAnsi"/>
                <w:sz w:val="16"/>
                <w:szCs w:val="18"/>
              </w:rPr>
            </w:pPr>
          </w:p>
        </w:tc>
        <w:tc>
          <w:tcPr>
            <w:tcW w:w="166" w:type="pct"/>
            <w:tcBorders>
              <w:top w:val="nil"/>
              <w:left w:val="nil"/>
              <w:bottom w:val="nil"/>
              <w:right w:val="nil"/>
            </w:tcBorders>
            <w:shd w:val="clear" w:color="auto" w:fill="F2F2F2" w:themeFill="background1" w:themeFillShade="F2"/>
            <w:vAlign w:val="center"/>
          </w:tcPr>
          <w:p w14:paraId="4C84C417" w14:textId="77777777" w:rsidR="00856AAF" w:rsidRPr="002B457A" w:rsidRDefault="00856AAF" w:rsidP="00BC2311">
            <w:pPr>
              <w:spacing w:line="276" w:lineRule="auto"/>
              <w:jc w:val="center"/>
              <w:rPr>
                <w:rFonts w:cstheme="minorHAnsi"/>
                <w:sz w:val="16"/>
                <w:szCs w:val="18"/>
              </w:rPr>
            </w:pPr>
          </w:p>
        </w:tc>
        <w:tc>
          <w:tcPr>
            <w:tcW w:w="185" w:type="pct"/>
            <w:tcBorders>
              <w:top w:val="nil"/>
              <w:left w:val="nil"/>
              <w:bottom w:val="nil"/>
              <w:right w:val="nil"/>
            </w:tcBorders>
            <w:shd w:val="clear" w:color="auto" w:fill="F2F2F2" w:themeFill="background1" w:themeFillShade="F2"/>
            <w:vAlign w:val="center"/>
          </w:tcPr>
          <w:p w14:paraId="1C63958D" w14:textId="77777777" w:rsidR="00856AAF" w:rsidRPr="002B457A" w:rsidRDefault="00856AAF" w:rsidP="00BC2311">
            <w:pPr>
              <w:spacing w:line="276" w:lineRule="auto"/>
              <w:jc w:val="center"/>
              <w:rPr>
                <w:rFonts w:cstheme="minorHAnsi"/>
                <w:sz w:val="16"/>
                <w:szCs w:val="18"/>
              </w:rPr>
            </w:pPr>
          </w:p>
        </w:tc>
        <w:tc>
          <w:tcPr>
            <w:tcW w:w="157" w:type="pct"/>
            <w:tcBorders>
              <w:top w:val="nil"/>
              <w:left w:val="nil"/>
              <w:bottom w:val="nil"/>
              <w:right w:val="nil"/>
            </w:tcBorders>
            <w:shd w:val="clear" w:color="auto" w:fill="F2F2F2" w:themeFill="background1" w:themeFillShade="F2"/>
            <w:vAlign w:val="center"/>
          </w:tcPr>
          <w:p w14:paraId="336D0AFB" w14:textId="77777777" w:rsidR="00856AAF" w:rsidRPr="002B457A" w:rsidRDefault="00856AAF" w:rsidP="00BC2311">
            <w:pPr>
              <w:spacing w:line="276" w:lineRule="auto"/>
              <w:jc w:val="center"/>
              <w:rPr>
                <w:rFonts w:cstheme="minorHAnsi"/>
                <w:sz w:val="16"/>
                <w:szCs w:val="18"/>
              </w:rPr>
            </w:pPr>
          </w:p>
        </w:tc>
        <w:tc>
          <w:tcPr>
            <w:tcW w:w="163" w:type="pct"/>
            <w:tcBorders>
              <w:top w:val="nil"/>
              <w:left w:val="nil"/>
              <w:bottom w:val="nil"/>
              <w:right w:val="nil"/>
            </w:tcBorders>
            <w:shd w:val="clear" w:color="auto" w:fill="F2F2F2" w:themeFill="background1" w:themeFillShade="F2"/>
            <w:vAlign w:val="center"/>
          </w:tcPr>
          <w:p w14:paraId="794B00F8" w14:textId="77777777" w:rsidR="00856AAF" w:rsidRPr="002B457A" w:rsidRDefault="00856AAF" w:rsidP="00BC2311">
            <w:pPr>
              <w:spacing w:line="276" w:lineRule="auto"/>
              <w:jc w:val="center"/>
              <w:rPr>
                <w:rFonts w:cstheme="minorHAnsi"/>
                <w:sz w:val="16"/>
                <w:szCs w:val="18"/>
              </w:rPr>
            </w:pPr>
          </w:p>
        </w:tc>
        <w:tc>
          <w:tcPr>
            <w:tcW w:w="154" w:type="pct"/>
            <w:tcBorders>
              <w:top w:val="nil"/>
              <w:left w:val="nil"/>
              <w:bottom w:val="nil"/>
              <w:right w:val="nil"/>
            </w:tcBorders>
            <w:shd w:val="clear" w:color="auto" w:fill="F2F2F2" w:themeFill="background1" w:themeFillShade="F2"/>
            <w:vAlign w:val="center"/>
          </w:tcPr>
          <w:p w14:paraId="4D71165D" w14:textId="77777777" w:rsidR="00856AAF" w:rsidRPr="002B457A" w:rsidRDefault="00856AAF" w:rsidP="00BC2311">
            <w:pPr>
              <w:spacing w:line="276" w:lineRule="auto"/>
              <w:jc w:val="center"/>
              <w:rPr>
                <w:rFonts w:cstheme="minorHAnsi"/>
                <w:sz w:val="16"/>
                <w:szCs w:val="18"/>
              </w:rPr>
            </w:pPr>
          </w:p>
        </w:tc>
        <w:tc>
          <w:tcPr>
            <w:tcW w:w="155" w:type="pct"/>
            <w:tcBorders>
              <w:top w:val="nil"/>
              <w:left w:val="nil"/>
              <w:bottom w:val="nil"/>
              <w:right w:val="nil"/>
            </w:tcBorders>
            <w:shd w:val="clear" w:color="auto" w:fill="F2F2F2" w:themeFill="background1" w:themeFillShade="F2"/>
            <w:vAlign w:val="center"/>
          </w:tcPr>
          <w:p w14:paraId="0673D9C3"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2575B780" w14:textId="77777777" w:rsidR="00856AAF" w:rsidRPr="002B457A" w:rsidRDefault="00856AAF" w:rsidP="00BC2311">
            <w:pPr>
              <w:spacing w:line="276" w:lineRule="auto"/>
              <w:jc w:val="center"/>
              <w:rPr>
                <w:rFonts w:cstheme="minorHAnsi"/>
                <w:sz w:val="16"/>
                <w:szCs w:val="18"/>
              </w:rPr>
            </w:pPr>
          </w:p>
        </w:tc>
        <w:tc>
          <w:tcPr>
            <w:tcW w:w="176" w:type="pct"/>
            <w:tcBorders>
              <w:top w:val="nil"/>
              <w:left w:val="nil"/>
              <w:bottom w:val="nil"/>
              <w:right w:val="nil"/>
            </w:tcBorders>
            <w:shd w:val="clear" w:color="auto" w:fill="F2F2F2" w:themeFill="background1" w:themeFillShade="F2"/>
            <w:vAlign w:val="center"/>
          </w:tcPr>
          <w:p w14:paraId="300D830A" w14:textId="77777777" w:rsidR="00856AAF" w:rsidRPr="002B457A" w:rsidRDefault="00856AAF" w:rsidP="00BC2311">
            <w:pPr>
              <w:spacing w:line="276" w:lineRule="auto"/>
              <w:jc w:val="center"/>
              <w:rPr>
                <w:rFonts w:cstheme="minorHAnsi"/>
                <w:sz w:val="16"/>
                <w:szCs w:val="18"/>
              </w:rPr>
            </w:pPr>
          </w:p>
        </w:tc>
        <w:tc>
          <w:tcPr>
            <w:tcW w:w="138" w:type="pct"/>
            <w:tcBorders>
              <w:top w:val="nil"/>
              <w:left w:val="nil"/>
              <w:bottom w:val="nil"/>
              <w:right w:val="nil"/>
            </w:tcBorders>
            <w:shd w:val="clear" w:color="auto" w:fill="F2F2F2" w:themeFill="background1" w:themeFillShade="F2"/>
            <w:vAlign w:val="center"/>
          </w:tcPr>
          <w:p w14:paraId="1168F2CC" w14:textId="77777777" w:rsidR="00856AAF" w:rsidRPr="002B457A" w:rsidRDefault="00856AAF" w:rsidP="00BC2311">
            <w:pPr>
              <w:spacing w:line="276" w:lineRule="auto"/>
              <w:jc w:val="center"/>
              <w:rPr>
                <w:rFonts w:cstheme="minorHAnsi"/>
                <w:sz w:val="16"/>
                <w:szCs w:val="18"/>
              </w:rPr>
            </w:pPr>
          </w:p>
        </w:tc>
        <w:tc>
          <w:tcPr>
            <w:tcW w:w="156" w:type="pct"/>
            <w:tcBorders>
              <w:top w:val="nil"/>
              <w:left w:val="nil"/>
              <w:bottom w:val="nil"/>
              <w:right w:val="nil"/>
            </w:tcBorders>
            <w:shd w:val="clear" w:color="auto" w:fill="5B9BD5" w:themeFill="accent1"/>
            <w:vAlign w:val="center"/>
          </w:tcPr>
          <w:p w14:paraId="02373FA0" w14:textId="77777777" w:rsidR="00856AAF" w:rsidRPr="002B457A" w:rsidRDefault="00856AAF" w:rsidP="00BC2311">
            <w:pPr>
              <w:spacing w:line="276" w:lineRule="auto"/>
              <w:jc w:val="center"/>
              <w:rPr>
                <w:rFonts w:cstheme="minorHAnsi"/>
                <w:sz w:val="16"/>
                <w:szCs w:val="18"/>
              </w:rPr>
            </w:pPr>
          </w:p>
        </w:tc>
        <w:tc>
          <w:tcPr>
            <w:tcW w:w="188" w:type="pct"/>
            <w:tcBorders>
              <w:top w:val="nil"/>
              <w:left w:val="nil"/>
              <w:bottom w:val="nil"/>
              <w:right w:val="nil"/>
            </w:tcBorders>
            <w:shd w:val="clear" w:color="auto" w:fill="F2F2F2" w:themeFill="background1" w:themeFillShade="F2"/>
            <w:vAlign w:val="center"/>
          </w:tcPr>
          <w:p w14:paraId="1C90837E" w14:textId="77777777" w:rsidR="00856AAF" w:rsidRPr="002B457A" w:rsidRDefault="00856AAF" w:rsidP="00BC2311">
            <w:pPr>
              <w:spacing w:line="276" w:lineRule="auto"/>
              <w:jc w:val="center"/>
              <w:rPr>
                <w:rFonts w:cstheme="minorHAnsi"/>
                <w:sz w:val="16"/>
                <w:szCs w:val="18"/>
              </w:rPr>
            </w:pPr>
          </w:p>
        </w:tc>
      </w:tr>
      <w:tr w:rsidR="00856AAF" w:rsidRPr="002B457A" w14:paraId="1E3C5FDE" w14:textId="77777777" w:rsidTr="00BC2311">
        <w:trPr>
          <w:trHeight w:val="297"/>
        </w:trPr>
        <w:tc>
          <w:tcPr>
            <w:tcW w:w="589" w:type="pct"/>
            <w:tcBorders>
              <w:top w:val="nil"/>
              <w:left w:val="nil"/>
              <w:bottom w:val="single" w:sz="4" w:space="0" w:color="auto"/>
              <w:right w:val="nil"/>
            </w:tcBorders>
            <w:shd w:val="clear" w:color="auto" w:fill="FFFFFF" w:themeFill="background1"/>
            <w:vAlign w:val="center"/>
          </w:tcPr>
          <w:p w14:paraId="00DB7BEE" w14:textId="77777777" w:rsidR="00856AAF" w:rsidRPr="002B457A" w:rsidRDefault="00856AAF" w:rsidP="00BC2311">
            <w:pPr>
              <w:spacing w:line="276" w:lineRule="auto"/>
              <w:rPr>
                <w:rFonts w:cstheme="minorHAnsi"/>
                <w:sz w:val="16"/>
                <w:szCs w:val="18"/>
                <w:lang w:val="en-US"/>
              </w:rPr>
            </w:pPr>
            <w:bookmarkStart w:id="21" w:name="_Hlk163566345"/>
            <w:r w:rsidRPr="002B457A">
              <w:rPr>
                <w:rFonts w:cstheme="minorHAnsi"/>
                <w:sz w:val="16"/>
                <w:szCs w:val="18"/>
                <w:lang w:val="en-US"/>
              </w:rPr>
              <w:t>Zong et al.</w:t>
            </w:r>
            <w:bookmarkEnd w:id="21"/>
          </w:p>
        </w:tc>
        <w:tc>
          <w:tcPr>
            <w:tcW w:w="182" w:type="pct"/>
            <w:tcBorders>
              <w:top w:val="nil"/>
              <w:left w:val="nil"/>
              <w:bottom w:val="single" w:sz="4" w:space="0" w:color="auto"/>
              <w:right w:val="nil"/>
            </w:tcBorders>
            <w:shd w:val="clear" w:color="auto" w:fill="C5E0B3" w:themeFill="accent6" w:themeFillTint="66"/>
            <w:vAlign w:val="center"/>
          </w:tcPr>
          <w:p w14:paraId="7F2E037E" w14:textId="77777777" w:rsidR="00856AAF" w:rsidRPr="002B457A" w:rsidRDefault="00856AAF" w:rsidP="00BC2311">
            <w:pPr>
              <w:spacing w:line="276" w:lineRule="auto"/>
              <w:jc w:val="center"/>
              <w:rPr>
                <w:rFonts w:cstheme="minorHAnsi"/>
                <w:sz w:val="16"/>
                <w:szCs w:val="18"/>
                <w:lang w:val="en-US"/>
              </w:rPr>
            </w:pPr>
          </w:p>
        </w:tc>
        <w:tc>
          <w:tcPr>
            <w:tcW w:w="184" w:type="pct"/>
            <w:tcBorders>
              <w:top w:val="nil"/>
              <w:left w:val="nil"/>
              <w:bottom w:val="single" w:sz="4" w:space="0" w:color="auto"/>
              <w:right w:val="nil"/>
            </w:tcBorders>
            <w:shd w:val="clear" w:color="auto" w:fill="C5E0B3" w:themeFill="accent6" w:themeFillTint="66"/>
            <w:vAlign w:val="center"/>
          </w:tcPr>
          <w:p w14:paraId="2348F528" w14:textId="77777777" w:rsidR="00856AAF" w:rsidRPr="002B457A" w:rsidRDefault="00856AAF" w:rsidP="00BC2311">
            <w:pPr>
              <w:spacing w:line="276" w:lineRule="auto"/>
              <w:jc w:val="center"/>
              <w:rPr>
                <w:rFonts w:cstheme="minorHAnsi"/>
                <w:sz w:val="16"/>
                <w:szCs w:val="18"/>
                <w:lang w:val="en-US"/>
              </w:rPr>
            </w:pPr>
          </w:p>
        </w:tc>
        <w:tc>
          <w:tcPr>
            <w:tcW w:w="182" w:type="pct"/>
            <w:tcBorders>
              <w:top w:val="nil"/>
              <w:left w:val="nil"/>
              <w:bottom w:val="single" w:sz="4" w:space="0" w:color="auto"/>
              <w:right w:val="nil"/>
            </w:tcBorders>
            <w:shd w:val="clear" w:color="auto" w:fill="auto"/>
            <w:vAlign w:val="center"/>
          </w:tcPr>
          <w:p w14:paraId="40F1D2A1" w14:textId="77777777" w:rsidR="00856AAF" w:rsidRPr="002B457A" w:rsidRDefault="00856AAF" w:rsidP="00BC2311">
            <w:pPr>
              <w:spacing w:line="276" w:lineRule="auto"/>
              <w:jc w:val="center"/>
              <w:rPr>
                <w:rFonts w:cstheme="minorHAnsi"/>
                <w:sz w:val="16"/>
                <w:szCs w:val="18"/>
                <w:lang w:val="en-US"/>
              </w:rPr>
            </w:pPr>
          </w:p>
        </w:tc>
        <w:tc>
          <w:tcPr>
            <w:tcW w:w="186" w:type="pct"/>
            <w:tcBorders>
              <w:top w:val="nil"/>
              <w:left w:val="nil"/>
              <w:bottom w:val="single" w:sz="4" w:space="0" w:color="auto"/>
              <w:right w:val="nil"/>
            </w:tcBorders>
            <w:vAlign w:val="center"/>
          </w:tcPr>
          <w:p w14:paraId="182A2ED3" w14:textId="77777777" w:rsidR="00856AAF" w:rsidRPr="002B457A" w:rsidRDefault="00856AAF" w:rsidP="00BC2311">
            <w:pPr>
              <w:spacing w:line="276" w:lineRule="auto"/>
              <w:jc w:val="center"/>
              <w:rPr>
                <w:rFonts w:cstheme="minorHAnsi"/>
                <w:sz w:val="16"/>
                <w:szCs w:val="18"/>
                <w:lang w:val="en-US"/>
              </w:rPr>
            </w:pPr>
          </w:p>
        </w:tc>
        <w:tc>
          <w:tcPr>
            <w:tcW w:w="193" w:type="pct"/>
            <w:tcBorders>
              <w:top w:val="nil"/>
              <w:left w:val="nil"/>
              <w:bottom w:val="single" w:sz="4" w:space="0" w:color="auto"/>
              <w:right w:val="nil"/>
            </w:tcBorders>
            <w:shd w:val="clear" w:color="auto" w:fill="C5E0B3" w:themeFill="accent6" w:themeFillTint="66"/>
            <w:vAlign w:val="center"/>
          </w:tcPr>
          <w:p w14:paraId="2553214E" w14:textId="77777777" w:rsidR="00856AAF" w:rsidRPr="002B457A" w:rsidRDefault="00856AAF" w:rsidP="00BC2311">
            <w:pPr>
              <w:spacing w:line="276" w:lineRule="auto"/>
              <w:jc w:val="center"/>
              <w:rPr>
                <w:rFonts w:cstheme="minorHAnsi"/>
                <w:sz w:val="16"/>
                <w:szCs w:val="18"/>
                <w:lang w:val="en-US"/>
              </w:rPr>
            </w:pPr>
          </w:p>
        </w:tc>
        <w:tc>
          <w:tcPr>
            <w:tcW w:w="239" w:type="pct"/>
            <w:tcBorders>
              <w:top w:val="nil"/>
              <w:left w:val="nil"/>
              <w:bottom w:val="single" w:sz="4" w:space="0" w:color="auto"/>
              <w:right w:val="nil"/>
            </w:tcBorders>
            <w:shd w:val="clear" w:color="auto" w:fill="FFFFFF" w:themeFill="background1"/>
            <w:vAlign w:val="center"/>
          </w:tcPr>
          <w:p w14:paraId="01318036" w14:textId="77777777" w:rsidR="00856AAF" w:rsidRPr="002B457A" w:rsidRDefault="00856AAF" w:rsidP="00BC2311">
            <w:pPr>
              <w:spacing w:line="276" w:lineRule="auto"/>
              <w:jc w:val="center"/>
              <w:rPr>
                <w:rFonts w:cstheme="minorHAnsi"/>
                <w:sz w:val="16"/>
                <w:szCs w:val="18"/>
                <w:lang w:val="en-US"/>
              </w:rPr>
            </w:pPr>
          </w:p>
        </w:tc>
        <w:tc>
          <w:tcPr>
            <w:tcW w:w="182" w:type="pct"/>
            <w:tcBorders>
              <w:top w:val="nil"/>
              <w:left w:val="nil"/>
              <w:bottom w:val="single" w:sz="4" w:space="0" w:color="auto"/>
              <w:right w:val="nil"/>
            </w:tcBorders>
            <w:shd w:val="clear" w:color="auto" w:fill="C5E0B3" w:themeFill="accent6" w:themeFillTint="66"/>
            <w:vAlign w:val="center"/>
          </w:tcPr>
          <w:p w14:paraId="6310470C" w14:textId="77777777" w:rsidR="00856AAF" w:rsidRPr="002B457A" w:rsidRDefault="00856AAF" w:rsidP="00BC2311">
            <w:pPr>
              <w:spacing w:line="276" w:lineRule="auto"/>
              <w:jc w:val="center"/>
              <w:rPr>
                <w:rFonts w:cstheme="minorHAnsi"/>
                <w:sz w:val="16"/>
                <w:szCs w:val="18"/>
                <w:lang w:val="en-US"/>
              </w:rPr>
            </w:pPr>
          </w:p>
        </w:tc>
        <w:tc>
          <w:tcPr>
            <w:tcW w:w="176" w:type="pct"/>
            <w:tcBorders>
              <w:top w:val="nil"/>
              <w:left w:val="nil"/>
              <w:bottom w:val="single" w:sz="4" w:space="0" w:color="auto"/>
              <w:right w:val="nil"/>
            </w:tcBorders>
            <w:shd w:val="clear" w:color="auto" w:fill="C5E0B3" w:themeFill="accent6" w:themeFillTint="66"/>
            <w:vAlign w:val="center"/>
          </w:tcPr>
          <w:p w14:paraId="02827061" w14:textId="77777777" w:rsidR="00856AAF" w:rsidRPr="002B457A" w:rsidRDefault="00856AAF" w:rsidP="00BC2311">
            <w:pPr>
              <w:spacing w:line="276" w:lineRule="auto"/>
              <w:jc w:val="center"/>
              <w:rPr>
                <w:rFonts w:cstheme="minorHAnsi"/>
                <w:sz w:val="16"/>
                <w:szCs w:val="18"/>
                <w:lang w:val="en-US"/>
              </w:rPr>
            </w:pPr>
          </w:p>
        </w:tc>
        <w:tc>
          <w:tcPr>
            <w:tcW w:w="169" w:type="pct"/>
            <w:tcBorders>
              <w:top w:val="nil"/>
              <w:left w:val="nil"/>
              <w:bottom w:val="single" w:sz="4" w:space="0" w:color="auto"/>
              <w:right w:val="nil"/>
            </w:tcBorders>
            <w:vAlign w:val="center"/>
          </w:tcPr>
          <w:p w14:paraId="611DF016" w14:textId="77777777" w:rsidR="00856AAF" w:rsidRPr="002B457A" w:rsidRDefault="00856AAF" w:rsidP="00BC2311">
            <w:pPr>
              <w:spacing w:line="276" w:lineRule="auto"/>
              <w:jc w:val="center"/>
              <w:rPr>
                <w:rFonts w:cstheme="minorHAnsi"/>
                <w:sz w:val="16"/>
                <w:szCs w:val="18"/>
                <w:lang w:val="en-US"/>
              </w:rPr>
            </w:pPr>
          </w:p>
        </w:tc>
        <w:tc>
          <w:tcPr>
            <w:tcW w:w="155" w:type="pct"/>
            <w:tcBorders>
              <w:top w:val="nil"/>
              <w:left w:val="nil"/>
              <w:bottom w:val="single" w:sz="4" w:space="0" w:color="auto"/>
              <w:right w:val="nil"/>
            </w:tcBorders>
            <w:vAlign w:val="center"/>
          </w:tcPr>
          <w:p w14:paraId="54905456" w14:textId="77777777" w:rsidR="00856AAF" w:rsidRPr="002B457A" w:rsidRDefault="00856AAF" w:rsidP="00BC2311">
            <w:pPr>
              <w:spacing w:line="276" w:lineRule="auto"/>
              <w:jc w:val="center"/>
              <w:rPr>
                <w:rFonts w:cstheme="minorHAnsi"/>
                <w:sz w:val="16"/>
                <w:szCs w:val="18"/>
                <w:lang w:val="en-US"/>
              </w:rPr>
            </w:pPr>
          </w:p>
        </w:tc>
        <w:tc>
          <w:tcPr>
            <w:tcW w:w="380" w:type="pct"/>
            <w:tcBorders>
              <w:top w:val="nil"/>
              <w:left w:val="nil"/>
              <w:bottom w:val="single" w:sz="4" w:space="0" w:color="auto"/>
              <w:right w:val="nil"/>
            </w:tcBorders>
            <w:shd w:val="clear" w:color="auto" w:fill="auto"/>
            <w:vAlign w:val="center"/>
          </w:tcPr>
          <w:p w14:paraId="400037A4" w14:textId="77777777" w:rsidR="00856AAF" w:rsidRPr="002B457A" w:rsidRDefault="00856AAF" w:rsidP="00BC2311">
            <w:pPr>
              <w:spacing w:line="276" w:lineRule="auto"/>
              <w:jc w:val="center"/>
              <w:rPr>
                <w:rFonts w:cstheme="minorHAnsi"/>
                <w:sz w:val="16"/>
                <w:szCs w:val="18"/>
                <w:lang w:val="en-US"/>
              </w:rPr>
            </w:pPr>
          </w:p>
        </w:tc>
        <w:tc>
          <w:tcPr>
            <w:tcW w:w="189" w:type="pct"/>
            <w:tcBorders>
              <w:top w:val="nil"/>
              <w:left w:val="nil"/>
              <w:bottom w:val="single" w:sz="4" w:space="0" w:color="auto"/>
              <w:right w:val="nil"/>
            </w:tcBorders>
            <w:shd w:val="clear" w:color="auto" w:fill="FFF2CC" w:themeFill="accent4" w:themeFillTint="33"/>
            <w:vAlign w:val="center"/>
          </w:tcPr>
          <w:p w14:paraId="63636498" w14:textId="77777777" w:rsidR="00856AAF" w:rsidRPr="002B457A" w:rsidRDefault="00856AAF" w:rsidP="00BC2311">
            <w:pPr>
              <w:spacing w:line="276" w:lineRule="auto"/>
              <w:jc w:val="center"/>
              <w:rPr>
                <w:rFonts w:cstheme="minorHAnsi"/>
                <w:sz w:val="16"/>
                <w:szCs w:val="18"/>
                <w:lang w:val="en-US"/>
              </w:rPr>
            </w:pPr>
          </w:p>
        </w:tc>
        <w:tc>
          <w:tcPr>
            <w:tcW w:w="170" w:type="pct"/>
            <w:tcBorders>
              <w:top w:val="nil"/>
              <w:left w:val="nil"/>
              <w:bottom w:val="single" w:sz="4" w:space="0" w:color="auto"/>
              <w:right w:val="nil"/>
            </w:tcBorders>
            <w:shd w:val="clear" w:color="auto" w:fill="FFF2CC" w:themeFill="accent4" w:themeFillTint="33"/>
            <w:vAlign w:val="center"/>
          </w:tcPr>
          <w:p w14:paraId="77170923" w14:textId="77777777" w:rsidR="00856AAF" w:rsidRPr="002B457A" w:rsidRDefault="00856AAF" w:rsidP="00BC2311">
            <w:pPr>
              <w:spacing w:line="276" w:lineRule="auto"/>
              <w:jc w:val="center"/>
              <w:rPr>
                <w:rFonts w:cstheme="minorHAnsi"/>
                <w:sz w:val="16"/>
                <w:szCs w:val="18"/>
                <w:lang w:val="en-US"/>
              </w:rPr>
            </w:pPr>
          </w:p>
        </w:tc>
        <w:tc>
          <w:tcPr>
            <w:tcW w:w="166" w:type="pct"/>
            <w:tcBorders>
              <w:top w:val="nil"/>
              <w:left w:val="nil"/>
              <w:bottom w:val="single" w:sz="4" w:space="0" w:color="auto"/>
              <w:right w:val="nil"/>
            </w:tcBorders>
            <w:shd w:val="clear" w:color="auto" w:fill="FFF2CC" w:themeFill="accent4" w:themeFillTint="33"/>
            <w:vAlign w:val="center"/>
          </w:tcPr>
          <w:p w14:paraId="49C66F76" w14:textId="77777777" w:rsidR="00856AAF" w:rsidRPr="002B457A" w:rsidRDefault="00856AAF" w:rsidP="00BC2311">
            <w:pPr>
              <w:spacing w:line="276" w:lineRule="auto"/>
              <w:jc w:val="center"/>
              <w:rPr>
                <w:rFonts w:cstheme="minorHAnsi"/>
                <w:sz w:val="16"/>
                <w:szCs w:val="18"/>
                <w:lang w:val="en-US"/>
              </w:rPr>
            </w:pPr>
          </w:p>
        </w:tc>
        <w:tc>
          <w:tcPr>
            <w:tcW w:w="185" w:type="pct"/>
            <w:tcBorders>
              <w:top w:val="nil"/>
              <w:left w:val="nil"/>
              <w:bottom w:val="single" w:sz="4" w:space="0" w:color="auto"/>
              <w:right w:val="nil"/>
            </w:tcBorders>
            <w:vAlign w:val="center"/>
          </w:tcPr>
          <w:p w14:paraId="5CAEE37F" w14:textId="77777777" w:rsidR="00856AAF" w:rsidRPr="002B457A" w:rsidRDefault="00856AAF" w:rsidP="00BC2311">
            <w:pPr>
              <w:spacing w:line="276" w:lineRule="auto"/>
              <w:jc w:val="center"/>
              <w:rPr>
                <w:rFonts w:cstheme="minorHAnsi"/>
                <w:sz w:val="16"/>
                <w:szCs w:val="18"/>
                <w:lang w:val="en-US"/>
              </w:rPr>
            </w:pPr>
          </w:p>
        </w:tc>
        <w:tc>
          <w:tcPr>
            <w:tcW w:w="157" w:type="pct"/>
            <w:tcBorders>
              <w:top w:val="nil"/>
              <w:left w:val="nil"/>
              <w:bottom w:val="single" w:sz="4" w:space="0" w:color="auto"/>
              <w:right w:val="nil"/>
            </w:tcBorders>
            <w:vAlign w:val="center"/>
          </w:tcPr>
          <w:p w14:paraId="3C5A72FA" w14:textId="77777777" w:rsidR="00856AAF" w:rsidRPr="002B457A" w:rsidRDefault="00856AAF" w:rsidP="00BC2311">
            <w:pPr>
              <w:spacing w:line="276" w:lineRule="auto"/>
              <w:jc w:val="center"/>
              <w:rPr>
                <w:rFonts w:cstheme="minorHAnsi"/>
                <w:sz w:val="16"/>
                <w:szCs w:val="18"/>
                <w:lang w:val="en-US"/>
              </w:rPr>
            </w:pPr>
          </w:p>
        </w:tc>
        <w:tc>
          <w:tcPr>
            <w:tcW w:w="163" w:type="pct"/>
            <w:tcBorders>
              <w:top w:val="nil"/>
              <w:left w:val="nil"/>
              <w:bottom w:val="single" w:sz="4" w:space="0" w:color="auto"/>
              <w:right w:val="nil"/>
            </w:tcBorders>
            <w:shd w:val="clear" w:color="auto" w:fill="FFFFFF" w:themeFill="background1"/>
            <w:vAlign w:val="center"/>
          </w:tcPr>
          <w:p w14:paraId="74F9B39D" w14:textId="77777777" w:rsidR="00856AAF" w:rsidRPr="002B457A" w:rsidRDefault="00856AAF" w:rsidP="00BC2311">
            <w:pPr>
              <w:spacing w:line="276" w:lineRule="auto"/>
              <w:jc w:val="center"/>
              <w:rPr>
                <w:rFonts w:cstheme="minorHAnsi"/>
                <w:sz w:val="16"/>
                <w:szCs w:val="18"/>
                <w:lang w:val="en-US"/>
              </w:rPr>
            </w:pPr>
          </w:p>
        </w:tc>
        <w:tc>
          <w:tcPr>
            <w:tcW w:w="154" w:type="pct"/>
            <w:tcBorders>
              <w:top w:val="nil"/>
              <w:left w:val="nil"/>
              <w:bottom w:val="single" w:sz="4" w:space="0" w:color="auto"/>
              <w:right w:val="nil"/>
            </w:tcBorders>
            <w:shd w:val="clear" w:color="auto" w:fill="FFFFFF" w:themeFill="background1"/>
            <w:vAlign w:val="center"/>
          </w:tcPr>
          <w:p w14:paraId="2A6C833A" w14:textId="77777777" w:rsidR="00856AAF" w:rsidRPr="002B457A" w:rsidRDefault="00856AAF" w:rsidP="00BC2311">
            <w:pPr>
              <w:spacing w:line="276" w:lineRule="auto"/>
              <w:jc w:val="center"/>
              <w:rPr>
                <w:rFonts w:cstheme="minorHAnsi"/>
                <w:sz w:val="16"/>
                <w:szCs w:val="18"/>
                <w:lang w:val="en-US"/>
              </w:rPr>
            </w:pPr>
          </w:p>
        </w:tc>
        <w:tc>
          <w:tcPr>
            <w:tcW w:w="155" w:type="pct"/>
            <w:tcBorders>
              <w:top w:val="nil"/>
              <w:left w:val="nil"/>
              <w:bottom w:val="single" w:sz="4" w:space="0" w:color="auto"/>
              <w:right w:val="nil"/>
            </w:tcBorders>
            <w:shd w:val="clear" w:color="auto" w:fill="FFFFFF" w:themeFill="background1"/>
            <w:vAlign w:val="center"/>
          </w:tcPr>
          <w:p w14:paraId="1FF2FED8" w14:textId="77777777" w:rsidR="00856AAF" w:rsidRPr="002B457A" w:rsidRDefault="00856AAF" w:rsidP="00BC2311">
            <w:pPr>
              <w:spacing w:line="276" w:lineRule="auto"/>
              <w:jc w:val="center"/>
              <w:rPr>
                <w:rFonts w:cstheme="minorHAnsi"/>
                <w:sz w:val="16"/>
                <w:szCs w:val="18"/>
                <w:lang w:val="en-US"/>
              </w:rPr>
            </w:pPr>
          </w:p>
        </w:tc>
        <w:tc>
          <w:tcPr>
            <w:tcW w:w="188" w:type="pct"/>
            <w:tcBorders>
              <w:top w:val="nil"/>
              <w:left w:val="nil"/>
              <w:bottom w:val="single" w:sz="4" w:space="0" w:color="auto"/>
              <w:right w:val="nil"/>
            </w:tcBorders>
            <w:shd w:val="clear" w:color="auto" w:fill="FFFFFF" w:themeFill="background1"/>
            <w:vAlign w:val="center"/>
          </w:tcPr>
          <w:p w14:paraId="482775D7" w14:textId="77777777" w:rsidR="00856AAF" w:rsidRPr="002B457A" w:rsidRDefault="00856AAF" w:rsidP="00BC2311">
            <w:pPr>
              <w:spacing w:line="276" w:lineRule="auto"/>
              <w:jc w:val="center"/>
              <w:rPr>
                <w:rFonts w:cstheme="minorHAnsi"/>
                <w:sz w:val="16"/>
                <w:szCs w:val="18"/>
                <w:lang w:val="en-US"/>
              </w:rPr>
            </w:pPr>
          </w:p>
        </w:tc>
        <w:tc>
          <w:tcPr>
            <w:tcW w:w="176" w:type="pct"/>
            <w:tcBorders>
              <w:top w:val="nil"/>
              <w:left w:val="nil"/>
              <w:bottom w:val="single" w:sz="4" w:space="0" w:color="auto"/>
              <w:right w:val="nil"/>
            </w:tcBorders>
            <w:shd w:val="clear" w:color="auto" w:fill="FFFFFF" w:themeFill="background1"/>
            <w:vAlign w:val="center"/>
          </w:tcPr>
          <w:p w14:paraId="2CE09CFD" w14:textId="77777777" w:rsidR="00856AAF" w:rsidRPr="002B457A" w:rsidRDefault="00856AAF" w:rsidP="00BC2311">
            <w:pPr>
              <w:spacing w:line="276" w:lineRule="auto"/>
              <w:jc w:val="center"/>
              <w:rPr>
                <w:rFonts w:cstheme="minorHAnsi"/>
                <w:sz w:val="16"/>
                <w:szCs w:val="18"/>
                <w:lang w:val="en-US"/>
              </w:rPr>
            </w:pPr>
          </w:p>
        </w:tc>
        <w:tc>
          <w:tcPr>
            <w:tcW w:w="138" w:type="pct"/>
            <w:tcBorders>
              <w:top w:val="nil"/>
              <w:left w:val="nil"/>
              <w:bottom w:val="single" w:sz="4" w:space="0" w:color="auto"/>
              <w:right w:val="nil"/>
            </w:tcBorders>
            <w:shd w:val="clear" w:color="auto" w:fill="FFFFFF" w:themeFill="background1"/>
            <w:vAlign w:val="center"/>
          </w:tcPr>
          <w:p w14:paraId="3FF34E42" w14:textId="77777777" w:rsidR="00856AAF" w:rsidRPr="002B457A" w:rsidRDefault="00856AAF" w:rsidP="00BC2311">
            <w:pPr>
              <w:spacing w:line="276" w:lineRule="auto"/>
              <w:jc w:val="center"/>
              <w:rPr>
                <w:rFonts w:cstheme="minorHAnsi"/>
                <w:sz w:val="16"/>
                <w:szCs w:val="18"/>
                <w:lang w:val="en-US"/>
              </w:rPr>
            </w:pPr>
          </w:p>
        </w:tc>
        <w:tc>
          <w:tcPr>
            <w:tcW w:w="156" w:type="pct"/>
            <w:tcBorders>
              <w:top w:val="nil"/>
              <w:left w:val="nil"/>
              <w:bottom w:val="single" w:sz="4" w:space="0" w:color="auto"/>
              <w:right w:val="nil"/>
            </w:tcBorders>
            <w:shd w:val="clear" w:color="auto" w:fill="5B9BD5" w:themeFill="accent1"/>
            <w:vAlign w:val="center"/>
          </w:tcPr>
          <w:p w14:paraId="740E043A" w14:textId="77777777" w:rsidR="00856AAF" w:rsidRPr="002B457A" w:rsidRDefault="00856AAF" w:rsidP="00BC2311">
            <w:pPr>
              <w:spacing w:line="276" w:lineRule="auto"/>
              <w:jc w:val="center"/>
              <w:rPr>
                <w:rFonts w:cstheme="minorHAnsi"/>
                <w:sz w:val="16"/>
                <w:szCs w:val="18"/>
                <w:lang w:val="en-US"/>
              </w:rPr>
            </w:pPr>
          </w:p>
        </w:tc>
        <w:tc>
          <w:tcPr>
            <w:tcW w:w="188" w:type="pct"/>
            <w:tcBorders>
              <w:top w:val="nil"/>
              <w:left w:val="nil"/>
              <w:bottom w:val="single" w:sz="4" w:space="0" w:color="auto"/>
              <w:right w:val="nil"/>
            </w:tcBorders>
            <w:vAlign w:val="center"/>
          </w:tcPr>
          <w:p w14:paraId="58C5257F" w14:textId="77777777" w:rsidR="00856AAF" w:rsidRPr="002B457A" w:rsidRDefault="00856AAF" w:rsidP="00BC2311">
            <w:pPr>
              <w:spacing w:line="276" w:lineRule="auto"/>
              <w:jc w:val="center"/>
              <w:rPr>
                <w:rFonts w:cstheme="minorHAnsi"/>
                <w:sz w:val="16"/>
                <w:szCs w:val="18"/>
                <w:lang w:val="en-US"/>
              </w:rPr>
            </w:pPr>
          </w:p>
        </w:tc>
      </w:tr>
    </w:tbl>
    <w:p w14:paraId="0D367C40" w14:textId="77777777" w:rsidR="00856AAF" w:rsidRPr="002B457A" w:rsidRDefault="00856AAF" w:rsidP="00856AAF">
      <w:pPr>
        <w:spacing w:before="120" w:after="0" w:line="240" w:lineRule="auto"/>
        <w:rPr>
          <w:rFonts w:ascii="Times New Roman" w:eastAsia="Calibri" w:hAnsi="Times New Roman" w:cs="Times New Roman"/>
          <w:kern w:val="2"/>
          <w:sz w:val="20"/>
          <w:szCs w:val="20"/>
          <w:lang w:val="en-US"/>
          <w14:ligatures w14:val="standardContextual"/>
        </w:rPr>
      </w:pPr>
      <w:r w:rsidRPr="470149AB">
        <w:rPr>
          <w:rFonts w:ascii="Times New Roman" w:eastAsia="Calibri" w:hAnsi="Times New Roman" w:cs="Times New Roman"/>
          <w:i/>
          <w:iCs/>
          <w:kern w:val="2"/>
          <w:sz w:val="20"/>
          <w:szCs w:val="20"/>
          <w:lang w:val="en-US"/>
          <w14:ligatures w14:val="standardContextual"/>
        </w:rPr>
        <w:t xml:space="preserve">Note. </w:t>
      </w:r>
      <w:r w:rsidRPr="470149AB">
        <w:rPr>
          <w:rFonts w:ascii="Times New Roman" w:eastAsia="Calibri" w:hAnsi="Times New Roman" w:cs="Times New Roman"/>
          <w:b/>
          <w:bCs/>
          <w:kern w:val="2"/>
          <w:sz w:val="20"/>
          <w:szCs w:val="20"/>
          <w:lang w:val="en-US"/>
          <w14:ligatures w14:val="standardContextual"/>
        </w:rPr>
        <w:t>Independent variable:</w:t>
      </w:r>
      <w:r w:rsidRPr="470149AB">
        <w:rPr>
          <w:rFonts w:ascii="Times New Roman" w:eastAsia="Calibri" w:hAnsi="Times New Roman" w:cs="Times New Roman"/>
          <w:kern w:val="2"/>
          <w:sz w:val="20"/>
          <w:szCs w:val="20"/>
          <w:lang w:val="en-US"/>
          <w14:ligatures w14:val="standardContextual"/>
        </w:rPr>
        <w:t xml:space="preserve"> green for information provided by children and pink for information provided by parents. Parental volitional actions: TS = Task support; SC = Home-school communication and parent interest; PL = Promotion of learning at home. Parental motivational support: ES = Emotional support; AS = Academic socialization; PAE = Parental aspirations and expectations. Parenting dimensions: CON = Control; AUT = Autonomy; ACE = Acceptance; REJ = Rejection. </w:t>
      </w:r>
      <w:r w:rsidRPr="470149AB">
        <w:rPr>
          <w:rFonts w:ascii="Times New Roman" w:eastAsia="Calibri" w:hAnsi="Times New Roman" w:cs="Times New Roman"/>
          <w:b/>
          <w:bCs/>
          <w:kern w:val="2"/>
          <w:sz w:val="20"/>
          <w:szCs w:val="20"/>
          <w:lang w:val="en-US"/>
          <w14:ligatures w14:val="standardContextual"/>
        </w:rPr>
        <w:t>Dependent variable:</w:t>
      </w:r>
      <w:r w:rsidRPr="470149AB">
        <w:rPr>
          <w:rFonts w:ascii="Times New Roman" w:eastAsia="Calibri" w:hAnsi="Times New Roman" w:cs="Times New Roman"/>
          <w:kern w:val="2"/>
          <w:sz w:val="20"/>
          <w:szCs w:val="20"/>
          <w:lang w:val="en-US"/>
          <w14:ligatures w14:val="standardContextual"/>
        </w:rPr>
        <w:t xml:space="preserve"> yellow for goal orientation, orange for academic motivation, and pink for information provided by parents. Goal orientation: </w:t>
      </w:r>
      <w:proofErr w:type="spellStart"/>
      <w:r w:rsidRPr="470149AB">
        <w:rPr>
          <w:rFonts w:ascii="Times New Roman" w:eastAsia="Calibri" w:hAnsi="Times New Roman" w:cs="Times New Roman"/>
          <w:kern w:val="2"/>
          <w:sz w:val="20"/>
          <w:szCs w:val="20"/>
          <w:lang w:val="en-US"/>
          <w14:ligatures w14:val="standardContextual"/>
        </w:rPr>
        <w:t>MAp</w:t>
      </w:r>
      <w:proofErr w:type="spellEnd"/>
      <w:r w:rsidRPr="470149AB">
        <w:rPr>
          <w:rFonts w:ascii="Times New Roman" w:eastAsia="Calibri" w:hAnsi="Times New Roman" w:cs="Times New Roman"/>
          <w:kern w:val="2"/>
          <w:sz w:val="20"/>
          <w:szCs w:val="20"/>
          <w:lang w:val="en-US"/>
          <w14:ligatures w14:val="standardContextual"/>
        </w:rPr>
        <w:t xml:space="preserve"> = Mastery-approach goals; </w:t>
      </w:r>
      <w:proofErr w:type="spellStart"/>
      <w:r w:rsidRPr="470149AB">
        <w:rPr>
          <w:rFonts w:ascii="Times New Roman" w:eastAsia="Calibri" w:hAnsi="Times New Roman" w:cs="Times New Roman"/>
          <w:kern w:val="2"/>
          <w:sz w:val="20"/>
          <w:szCs w:val="20"/>
          <w:lang w:val="en-US"/>
          <w14:ligatures w14:val="standardContextual"/>
        </w:rPr>
        <w:t>PAp</w:t>
      </w:r>
      <w:proofErr w:type="spellEnd"/>
      <w:r w:rsidRPr="470149AB">
        <w:rPr>
          <w:rFonts w:ascii="Times New Roman" w:eastAsia="Calibri" w:hAnsi="Times New Roman" w:cs="Times New Roman"/>
          <w:kern w:val="2"/>
          <w:sz w:val="20"/>
          <w:szCs w:val="20"/>
          <w:lang w:val="en-US"/>
          <w14:ligatures w14:val="standardContextual"/>
        </w:rPr>
        <w:t xml:space="preserve"> = Performance-approach goals; </w:t>
      </w:r>
      <w:proofErr w:type="spellStart"/>
      <w:r w:rsidRPr="470149AB">
        <w:rPr>
          <w:rFonts w:ascii="Times New Roman" w:eastAsia="Calibri" w:hAnsi="Times New Roman" w:cs="Times New Roman"/>
          <w:kern w:val="2"/>
          <w:sz w:val="20"/>
          <w:szCs w:val="20"/>
          <w:lang w:val="en-US"/>
          <w14:ligatures w14:val="standardContextual"/>
        </w:rPr>
        <w:t>PAv</w:t>
      </w:r>
      <w:proofErr w:type="spellEnd"/>
      <w:r w:rsidRPr="470149AB">
        <w:rPr>
          <w:rFonts w:ascii="Times New Roman" w:eastAsia="Calibri" w:hAnsi="Times New Roman" w:cs="Times New Roman"/>
          <w:kern w:val="2"/>
          <w:sz w:val="20"/>
          <w:szCs w:val="20"/>
          <w:lang w:val="en-US"/>
          <w14:ligatures w14:val="standardContextual"/>
        </w:rPr>
        <w:t xml:space="preserve"> = Performance-avoidance goals; </w:t>
      </w:r>
      <w:proofErr w:type="spellStart"/>
      <w:r w:rsidRPr="470149AB">
        <w:rPr>
          <w:rFonts w:ascii="Times New Roman" w:eastAsia="Calibri" w:hAnsi="Times New Roman" w:cs="Times New Roman"/>
          <w:kern w:val="2"/>
          <w:sz w:val="20"/>
          <w:szCs w:val="20"/>
          <w:lang w:val="en-US"/>
          <w14:ligatures w14:val="standardContextual"/>
        </w:rPr>
        <w:t>MAv</w:t>
      </w:r>
      <w:proofErr w:type="spellEnd"/>
      <w:r w:rsidRPr="470149AB">
        <w:rPr>
          <w:rFonts w:ascii="Times New Roman" w:eastAsia="Calibri" w:hAnsi="Times New Roman" w:cs="Times New Roman"/>
          <w:kern w:val="2"/>
          <w:sz w:val="20"/>
          <w:szCs w:val="20"/>
          <w:lang w:val="en-US"/>
          <w14:ligatures w14:val="standardContextual"/>
        </w:rPr>
        <w:t xml:space="preserve"> = Mastery-avoidance goals. Academic motivation: INT = Intrinsic motivation; EXT = Extrinsic motivation; JEC = Introjected motivation; IDE = Identified motivation; REW = Reward; ACH = Achievement; SA = Social evaluation. </w:t>
      </w:r>
      <w:r w:rsidRPr="470149AB">
        <w:rPr>
          <w:rFonts w:ascii="Times New Roman" w:eastAsia="Calibri" w:hAnsi="Times New Roman" w:cs="Times New Roman"/>
          <w:b/>
          <w:bCs/>
          <w:kern w:val="2"/>
          <w:sz w:val="20"/>
          <w:szCs w:val="20"/>
          <w:lang w:val="en-US"/>
          <w14:ligatures w14:val="standardContextual"/>
        </w:rPr>
        <w:t>Sample:</w:t>
      </w:r>
      <w:r w:rsidRPr="470149AB">
        <w:rPr>
          <w:rFonts w:ascii="Times New Roman" w:eastAsia="Calibri" w:hAnsi="Times New Roman" w:cs="Times New Roman"/>
          <w:kern w:val="2"/>
          <w:sz w:val="20"/>
          <w:szCs w:val="20"/>
          <w:lang w:val="en-US"/>
          <w14:ligatures w14:val="standardContextual"/>
        </w:rPr>
        <w:t xml:space="preserve"> ELS = Elementary school; MHS: Middle and high school; M = information on maternal involvement; P = information on parental involvement (mother, father, or both).</w:t>
      </w:r>
    </w:p>
    <w:p w14:paraId="7E496A5A" w14:textId="77777777" w:rsidR="00856AAF" w:rsidRPr="001C1E58" w:rsidRDefault="00856AAF" w:rsidP="00856AAF">
      <w:pPr>
        <w:shd w:val="clear" w:color="auto" w:fill="FFFFFF" w:themeFill="background1"/>
        <w:spacing w:after="120" w:line="240" w:lineRule="auto"/>
        <w:rPr>
          <w:shd w:val="clear" w:color="auto" w:fill="F7CAAC" w:themeFill="accent2" w:themeFillTint="66"/>
          <w:lang w:val="en-US"/>
        </w:rPr>
      </w:pPr>
    </w:p>
    <w:p w14:paraId="61820D5B" w14:textId="77777777" w:rsidR="00856AAF" w:rsidRPr="00856AAF" w:rsidRDefault="00856AAF" w:rsidP="00856AAF">
      <w:pPr>
        <w:rPr>
          <w:lang w:val="en-GB"/>
        </w:rPr>
      </w:pPr>
    </w:p>
    <w:p w14:paraId="46A19AD6" w14:textId="40BDD15F" w:rsidR="00856AAF" w:rsidRDefault="00856AAF">
      <w:pPr>
        <w:rPr>
          <w:lang w:val="en-GB"/>
        </w:rPr>
      </w:pPr>
    </w:p>
    <w:p w14:paraId="4D15FAE2" w14:textId="5F4693FB" w:rsidR="00856AAF" w:rsidRDefault="00856AAF">
      <w:pPr>
        <w:rPr>
          <w:lang w:val="en-GB"/>
        </w:rPr>
      </w:pPr>
    </w:p>
    <w:p w14:paraId="31A7E2E5" w14:textId="10B83573" w:rsidR="00856AAF" w:rsidRDefault="00856AAF">
      <w:pPr>
        <w:rPr>
          <w:lang w:val="en-GB"/>
        </w:rPr>
      </w:pPr>
    </w:p>
    <w:p w14:paraId="05E7307B" w14:textId="113B9EE6" w:rsidR="00856AAF" w:rsidRDefault="00856AAF">
      <w:pPr>
        <w:rPr>
          <w:lang w:val="en-GB"/>
        </w:rPr>
      </w:pPr>
    </w:p>
    <w:p w14:paraId="374BAA95" w14:textId="77777777" w:rsidR="00856AAF" w:rsidRPr="00856AAF" w:rsidRDefault="00856AAF">
      <w:pPr>
        <w:rPr>
          <w:lang w:val="en-GB"/>
        </w:rPr>
      </w:pPr>
    </w:p>
    <w:sectPr w:rsidR="00856AAF" w:rsidRPr="00856AAF" w:rsidSect="00444A7C">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7C"/>
    <w:rsid w:val="00444A7C"/>
    <w:rsid w:val="00856AAF"/>
    <w:rsid w:val="00E26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94A8"/>
  <w15:chartTrackingRefBased/>
  <w15:docId w15:val="{3805D55D-2B42-4EA0-BC74-9DA29384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3">
    <w:name w:val="Tabla con cuadrícula3"/>
    <w:basedOn w:val="Tablanormal"/>
    <w:next w:val="Tablaconcuadrcula"/>
    <w:uiPriority w:val="39"/>
    <w:rsid w:val="00856A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56A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85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18-021-09642-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1037/dev000036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865/RIDEP56.3.11" TargetMode="External"/><Relationship Id="rId11" Type="http://schemas.openxmlformats.org/officeDocument/2006/relationships/hyperlink" Target="https://doi.org/10.1177/0143034314559870" TargetMode="External"/><Relationship Id="rId5" Type="http://schemas.openxmlformats.org/officeDocument/2006/relationships/hyperlink" Target="https://doi.org/10.17060/ijodaep.2023.n1.v1.2471" TargetMode="External"/><Relationship Id="rId10" Type="http://schemas.openxmlformats.org/officeDocument/2006/relationships/hyperlink" Target="https://doi.org/10.1002/pits.22577" TargetMode="External"/><Relationship Id="rId4" Type="http://schemas.openxmlformats.org/officeDocument/2006/relationships/hyperlink" Target="https://doi.org/10.1037/a0037458" TargetMode="External"/><Relationship Id="rId9" Type="http://schemas.openxmlformats.org/officeDocument/2006/relationships/hyperlink" Target="https://doi.org/10.1007/s10964-014-020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6528</Words>
  <Characters>35906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María León</cp:lastModifiedBy>
  <cp:revision>2</cp:revision>
  <dcterms:created xsi:type="dcterms:W3CDTF">2025-10-22T11:27:00Z</dcterms:created>
  <dcterms:modified xsi:type="dcterms:W3CDTF">2025-10-22T11:27:00Z</dcterms:modified>
</cp:coreProperties>
</file>